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40" w:rsidRDefault="003A7140" w:rsidP="003A7140">
      <w:pPr>
        <w:bidi/>
        <w:spacing w:after="0" w:line="240" w:lineRule="auto"/>
        <w:rPr>
          <w:rFonts w:ascii="Tahoma" w:eastAsia="Times New Roman" w:hAnsi="Tahoma" w:cs="Tahoma" w:hint="cs"/>
          <w:color w:val="333333"/>
          <w:sz w:val="18"/>
          <w:szCs w:val="18"/>
          <w:rtl/>
        </w:rPr>
      </w:pPr>
      <w:bookmarkStart w:id="0" w:name="_GoBack"/>
      <w:r>
        <w:rPr>
          <w:rFonts w:ascii="Tahoma" w:eastAsia="Times New Roman" w:hAnsi="Tahoma" w:cs="Tahoma" w:hint="cs"/>
          <w:color w:val="333333"/>
          <w:sz w:val="18"/>
          <w:szCs w:val="18"/>
          <w:rtl/>
          <w:lang w:bidi="fa-IR"/>
        </w:rPr>
        <w:t>ا</w:t>
      </w:r>
      <w:hyperlink r:id="rId5" w:history="1">
        <w:r w:rsidRPr="003A7140">
          <w:rPr>
            <w:rFonts w:ascii="Tahoma" w:eastAsia="Times New Roman" w:hAnsi="Tahoma" w:cs="Tahoma"/>
            <w:color w:val="000066"/>
            <w:sz w:val="18"/>
            <w:szCs w:val="18"/>
            <w:u w:val="single"/>
            <w:rtl/>
          </w:rPr>
          <w:t>صول اخلاقی انتشار مقاله</w:t>
        </w:r>
      </w:hyperlink>
      <w:r>
        <w:rPr>
          <w:rFonts w:ascii="Tahoma" w:eastAsia="Times New Roman" w:hAnsi="Tahoma" w:cs="Tahoma" w:hint="cs"/>
          <w:color w:val="333333"/>
          <w:sz w:val="18"/>
          <w:szCs w:val="18"/>
          <w:rtl/>
        </w:rPr>
        <w:t xml:space="preserve"> </w:t>
      </w:r>
    </w:p>
    <w:bookmarkEnd w:id="0"/>
    <w:p w:rsidR="003A7140" w:rsidRPr="003A7140" w:rsidRDefault="003A7140" w:rsidP="003A7140">
      <w:pPr>
        <w:bidi/>
        <w:rPr>
          <w:rFonts w:ascii="mitra" w:eastAsia="Times New Roman" w:hAnsi="mitra" w:cs="Tahoma"/>
          <w:color w:val="333333"/>
          <w:sz w:val="18"/>
          <w:szCs w:val="18"/>
        </w:rPr>
      </w:pPr>
      <w:r w:rsidRPr="003A7140">
        <w:rPr>
          <w:rFonts w:ascii="mitra" w:eastAsia="Times New Roman" w:hAnsi="mitra" w:cs="Tahoma" w:hint="cs"/>
          <w:color w:val="333333"/>
          <w:sz w:val="18"/>
          <w:szCs w:val="18"/>
          <w:rtl/>
        </w:rPr>
        <w:t>مجله پژوهش های فقهی دانشگاه تهران ـ پردیس فارایی</w:t>
      </w:r>
    </w:p>
    <w:p w:rsidR="003A7140" w:rsidRPr="003A7140" w:rsidRDefault="003A7140" w:rsidP="003A7140">
      <w:pPr>
        <w:bidi/>
        <w:spacing w:before="15" w:after="15" w:line="240" w:lineRule="atLeast"/>
        <w:ind w:left="15" w:right="15"/>
        <w:rPr>
          <w:rFonts w:ascii="Tahoma" w:eastAsia="Times New Roman" w:hAnsi="Tahoma" w:cs="Tahoma"/>
          <w:color w:val="333333"/>
          <w:sz w:val="18"/>
          <w:szCs w:val="18"/>
        </w:rPr>
      </w:pPr>
      <w:r w:rsidRPr="003A7140">
        <w:rPr>
          <w:rFonts w:ascii="Tahoma" w:eastAsia="Times New Roman" w:hAnsi="Tahoma" w:cs="Tahoma"/>
          <w:color w:val="333333"/>
          <w:sz w:val="18"/>
          <w:szCs w:val="18"/>
          <w:rtl/>
        </w:rPr>
        <w:t>به نویسندگان عزیز توصیه می شود اصول اخلاقی زیر را در نظر داشته باشند</w:t>
      </w:r>
      <w:r w:rsidRPr="003A7140">
        <w:rPr>
          <w:rFonts w:ascii="Tahoma" w:eastAsia="Times New Roman" w:hAnsi="Tahoma" w:cs="Tahoma"/>
          <w:color w:val="333333"/>
          <w:sz w:val="18"/>
          <w:szCs w:val="18"/>
        </w:rPr>
        <w:t>:</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Pr>
      </w:pPr>
      <w:r w:rsidRPr="003A7140">
        <w:rPr>
          <w:rFonts w:ascii="mitra" w:eastAsia="Times New Roman" w:hAnsi="mitra" w:cs="Tahoma"/>
          <w:b/>
          <w:bCs/>
          <w:color w:val="FF0000"/>
          <w:sz w:val="18"/>
          <w:szCs w:val="18"/>
          <w:rtl/>
        </w:rPr>
        <w:t>اصالت</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Pr>
      </w:pPr>
      <w:r w:rsidRPr="003A7140">
        <w:rPr>
          <w:rFonts w:ascii="mitra" w:eastAsia="Times New Roman" w:hAnsi="mitra" w:cs="Tahoma"/>
          <w:color w:val="333333"/>
          <w:sz w:val="18"/>
          <w:szCs w:val="18"/>
          <w:rtl/>
        </w:rPr>
        <w:t>هنگامی</w:t>
      </w:r>
      <w:r w:rsidRPr="003A7140">
        <w:rPr>
          <w:rFonts w:ascii="mitra" w:eastAsia="Times New Roman" w:hAnsi="mitra" w:cs="Tahoma"/>
          <w:color w:val="333333"/>
          <w:sz w:val="18"/>
          <w:szCs w:val="18"/>
          <w:rtl/>
        </w:rPr>
        <w:softHyphen/>
        <w:t>که نویسنده</w:t>
      </w:r>
      <w:r w:rsidRPr="003A7140">
        <w:rPr>
          <w:rFonts w:ascii="mitra" w:eastAsia="Times New Roman" w:hAnsi="mitra" w:cs="Tahoma"/>
          <w:color w:val="333333"/>
          <w:sz w:val="18"/>
          <w:szCs w:val="18"/>
          <w:rtl/>
        </w:rPr>
        <w:softHyphen/>
        <w:t>ای نسبت به ارسال مقاله به مجله اقدام می‌کند، مقاله باید کاری جدید و اصیل باشد. نویسنده نمی‌تواند مقاله‌ای را که کل یا بخشی از آن در جای دیگری تحت بررسی است، به مجله ارسال و همچنین نمی‌تواند مقاله‌ای را که کل یا بخشی از آن در مجله تحت بررسی و ارزیابی است، برای نشریه دیگری ارسال کند.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مقاله ارسالی چه کل و چه بخشی از آن، به زبان فارسی یا هر زبان دیگری، نباید قبلاً در جای دیگری منتشر یا برای انتشار پذیرفته شده باشد.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باید کار و ایده‌های اولیه خود را به</w:t>
      </w:r>
      <w:r w:rsidRPr="003A7140">
        <w:rPr>
          <w:rFonts w:ascii="mitra" w:eastAsia="Times New Roman" w:hAnsi="mitra" w:cs="Tahoma"/>
          <w:color w:val="333333"/>
          <w:sz w:val="18"/>
          <w:szCs w:val="18"/>
          <w:rtl/>
        </w:rPr>
        <w:softHyphen/>
        <w:t>طور صریح بیان کنند، حتی زمانی</w:t>
      </w:r>
      <w:r w:rsidRPr="003A7140">
        <w:rPr>
          <w:rFonts w:ascii="mitra" w:eastAsia="Times New Roman" w:hAnsi="mitra" w:cs="Tahoma"/>
          <w:color w:val="333333"/>
          <w:sz w:val="18"/>
          <w:szCs w:val="18"/>
          <w:rtl/>
        </w:rPr>
        <w:softHyphen/>
        <w:t>که به</w:t>
      </w:r>
      <w:r w:rsidRPr="003A7140">
        <w:rPr>
          <w:rFonts w:ascii="mitra" w:eastAsia="Times New Roman" w:hAnsi="mitra" w:cs="Tahoma"/>
          <w:color w:val="333333"/>
          <w:sz w:val="18"/>
          <w:szCs w:val="18"/>
          <w:rtl/>
        </w:rPr>
        <w:softHyphen/>
        <w:t>طور عینی در مقاله بازنویسی و نقل قول نشده باشند. اگر جملات یا پاراگراف‌هایی دقیق در کار پژوهشی وجود داشته باشند که به</w:t>
      </w:r>
      <w:r w:rsidRPr="003A7140">
        <w:rPr>
          <w:rFonts w:ascii="mitra" w:eastAsia="Times New Roman" w:hAnsi="mitra" w:cs="Tahoma"/>
          <w:color w:val="333333"/>
          <w:sz w:val="18"/>
          <w:szCs w:val="18"/>
          <w:rtl/>
        </w:rPr>
        <w:softHyphen/>
        <w:t>نظر می‌رسد، برگرفته از مقاله یا کار دیگر نویسنده است، این مطالب باید در داخل "علامت نقل قول" قرار گیرد.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مقاله باید منشأ و اصالت هر یک از مجموعه داده‌های به</w:t>
      </w:r>
      <w:r w:rsidRPr="003A7140">
        <w:rPr>
          <w:rFonts w:ascii="mitra" w:eastAsia="Times New Roman" w:hAnsi="mitra" w:cs="Tahoma"/>
          <w:color w:val="333333"/>
          <w:sz w:val="18"/>
          <w:szCs w:val="18"/>
          <w:rtl/>
        </w:rPr>
        <w:softHyphen/>
        <w:t>کار گرفته شده را مشخص کند. اگر مجموعه داده‌های اختصاصی در جای دیگری توسط این نویسنده یا نویسنده دیگری به</w:t>
      </w:r>
      <w:r w:rsidRPr="003A7140">
        <w:rPr>
          <w:rFonts w:ascii="mitra" w:eastAsia="Times New Roman" w:hAnsi="mitra" w:cs="Tahoma"/>
          <w:color w:val="333333"/>
          <w:sz w:val="18"/>
          <w:szCs w:val="18"/>
          <w:rtl/>
        </w:rPr>
        <w:softHyphen/>
        <w:t>کار گرفته شده است، مقاله باید این کارهای دیگر را چه انتشار یافته و چه انتشار نیافته باشند، بیان کند.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نباید مقاله‌ای را ارسال کنند که قبلاً برای این مجله ارسال شده، تحت ارزیابی قرار گرفته و پس از ارزیابی توسط سردبیر رد شده است. اگر نسخه اولیه قبلاً رد شده بود و نویسنده مایل است تا نسخه‌ای اصلاح شده از مقاله را برای ارزیابی ارسال کند، توجیه ارسال مجدد مقاله، باید به</w:t>
      </w:r>
      <w:r w:rsidRPr="003A7140">
        <w:rPr>
          <w:rFonts w:ascii="mitra" w:eastAsia="Times New Roman" w:hAnsi="mitra" w:cs="Tahoma"/>
          <w:color w:val="333333"/>
          <w:sz w:val="18"/>
          <w:szCs w:val="18"/>
          <w:rtl/>
        </w:rPr>
        <w:softHyphen/>
        <w:t>طور شفاف توسط نویسنده برای سردبیر مجله مطرح و عنوان شود. تنها تحت شرایط خاصی است که، اجازه ارسال مجدد مقاله برای بار دوم وجود دارد.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b/>
          <w:bCs/>
          <w:color w:val="FF0000"/>
          <w:sz w:val="18"/>
          <w:szCs w:val="18"/>
          <w:rtl/>
        </w:rPr>
        <w:t>سرقت علمی</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    ثبت مقاله در سامانه مدیریت نشریه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های دانشکده مدیریت با ارسال ایمیل به کلیه نویسندگان مقاله اطلاع داده خواهد شد؛ بدیهی است درج نام نویسندگان در مقاله به منزله نقش اساسی ایشان در تدوین مقاله است، در صورتیکه نویسندگان مقاله در تدوین مقاله نقشی نداشته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اند و از نام آنها سوءاستفاده شده است، لازم است مراتب را بلافاصله از طریق ایمیل دریافتی اطلاع دهند. همه نویسندگان مقاله در مورد اصالت اثر مسئول هستند. حق ارزیابی موارد سرقت علمی برای نشریه محفوظ است. سرقت علمی شکل</w:t>
      </w:r>
      <w:r w:rsidRPr="003A7140">
        <w:rPr>
          <w:rFonts w:ascii="mitra" w:eastAsia="Times New Roman" w:hAnsi="mitra" w:cs="Tahoma"/>
          <w:color w:val="333333"/>
          <w:sz w:val="18"/>
          <w:szCs w:val="18"/>
          <w:rtl/>
        </w:rPr>
        <w:softHyphen/>
        <w:t>های گوناگونی دارد از جمله:</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الف. ثبت مقاله دیگری به نام خود.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ب. درج نام نویسندگان و پژوهشگرانی که در مقاله نقشی نداشته اند.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ج. کپی</w:t>
      </w:r>
      <w:r w:rsidRPr="003A7140">
        <w:rPr>
          <w:rFonts w:ascii="mitra" w:eastAsia="Times New Roman" w:hAnsi="mitra" w:cs="Tahoma"/>
          <w:color w:val="333333"/>
          <w:sz w:val="18"/>
          <w:szCs w:val="18"/>
          <w:rtl/>
        </w:rPr>
        <w:softHyphen/>
        <w:t xml:space="preserve"> برداری یا تکرار بخش‌های قابل </w:t>
      </w:r>
      <w:r w:rsidRPr="003A7140">
        <w:rPr>
          <w:rFonts w:ascii="mitra" w:eastAsia="Times New Roman" w:hAnsi="mitra" w:cs="Tahoma"/>
          <w:color w:val="333333"/>
          <w:sz w:val="18"/>
          <w:szCs w:val="18"/>
          <w:rtl/>
        </w:rPr>
        <w:softHyphen/>
        <w:t>توجهی از مقاله دیگر (حتی اگر مقاله کپی شده مربوط به یکی از نویسندگان مقاله جدید باشد).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د. طرح نتایج حاصل از پژوهش</w:t>
      </w:r>
      <w:r w:rsidRPr="003A7140">
        <w:rPr>
          <w:rFonts w:ascii="mitra" w:eastAsia="Times New Roman" w:hAnsi="mitra" w:cs="Tahoma"/>
          <w:color w:val="333333"/>
          <w:sz w:val="18"/>
          <w:szCs w:val="18"/>
          <w:rtl/>
        </w:rPr>
        <w:softHyphen/>
        <w:t>های دیگران به نام خود.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ه. چاپ مکرر مقاله توسط نویسنده واحد در چند نشریه.</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و. بیان نتایج نادرست و خلاف یافته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های علمی یا تحریف نتایج حاصل از پژوهش.</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ز. استفاده از داده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های نامعتبر یا دستکاری در داده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های پژوهش.</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موارد سرقت علمی توسط مسئولان نشریه بررسی و برای حراست از اعتبار و زحمات دیگر پژوهشگران، بدون هیچ تساهل و چشم</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پوشی با توجه به میزان سرقت علمی به شرح ذیل برخورد قانونی می‌شود:</w:t>
      </w:r>
    </w:p>
    <w:p w:rsidR="003A7140" w:rsidRPr="003A7140" w:rsidRDefault="003A7140" w:rsidP="003A7140">
      <w:pPr>
        <w:numPr>
          <w:ilvl w:val="0"/>
          <w:numId w:val="1"/>
        </w:numPr>
        <w:spacing w:before="100" w:beforeAutospacing="1" w:after="100" w:afterAutospacing="1" w:line="240" w:lineRule="auto"/>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مقاله رد خواهد شد و در صورت چاپ از روی سایت</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 برداشته خواهد شد</w:t>
      </w:r>
      <w:r w:rsidRPr="003A7140">
        <w:rPr>
          <w:rFonts w:ascii="mitra" w:eastAsia="Times New Roman" w:hAnsi="mitra" w:cs="Tahoma"/>
          <w:color w:val="333333"/>
          <w:sz w:val="18"/>
          <w:szCs w:val="18"/>
        </w:rPr>
        <w:t>.</w:t>
      </w:r>
    </w:p>
    <w:p w:rsidR="003A7140" w:rsidRPr="003A7140" w:rsidRDefault="003A7140" w:rsidP="003A7140">
      <w:pPr>
        <w:numPr>
          <w:ilvl w:val="0"/>
          <w:numId w:val="1"/>
        </w:numPr>
        <w:spacing w:before="100" w:beforeAutospacing="1" w:after="100" w:afterAutospacing="1" w:line="240" w:lineRule="auto"/>
        <w:jc w:val="both"/>
        <w:rPr>
          <w:rFonts w:ascii="Tahoma" w:eastAsia="Times New Roman" w:hAnsi="Tahoma" w:cs="Tahoma"/>
          <w:color w:val="333333"/>
          <w:sz w:val="18"/>
          <w:szCs w:val="18"/>
        </w:rPr>
      </w:pPr>
      <w:r w:rsidRPr="003A7140">
        <w:rPr>
          <w:rFonts w:ascii="mitra" w:eastAsia="Times New Roman" w:hAnsi="mitra" w:cs="Tahoma"/>
          <w:color w:val="333333"/>
          <w:sz w:val="18"/>
          <w:szCs w:val="18"/>
          <w:rtl/>
        </w:rPr>
        <w:t>اسامی همه نویسندگان مقاله در سیاه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نامه نشریه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های دانشگاه تهران قرار خواهد گرفت</w:t>
      </w:r>
      <w:r w:rsidRPr="003A7140">
        <w:rPr>
          <w:rFonts w:ascii="mitra" w:eastAsia="Times New Roman" w:hAnsi="mitra" w:cs="Tahoma"/>
          <w:color w:val="333333"/>
          <w:sz w:val="18"/>
          <w:szCs w:val="18"/>
        </w:rPr>
        <w:t>.</w:t>
      </w:r>
    </w:p>
    <w:p w:rsidR="003A7140" w:rsidRPr="003A7140" w:rsidRDefault="003A7140" w:rsidP="003A7140">
      <w:pPr>
        <w:numPr>
          <w:ilvl w:val="0"/>
          <w:numId w:val="1"/>
        </w:numPr>
        <w:spacing w:before="100" w:beforeAutospacing="1" w:after="100" w:afterAutospacing="1" w:line="240" w:lineRule="auto"/>
        <w:jc w:val="both"/>
        <w:rPr>
          <w:rFonts w:ascii="Tahoma" w:eastAsia="Times New Roman" w:hAnsi="Tahoma" w:cs="Tahoma"/>
          <w:color w:val="333333"/>
          <w:sz w:val="18"/>
          <w:szCs w:val="18"/>
        </w:rPr>
      </w:pPr>
      <w:r w:rsidRPr="003A7140">
        <w:rPr>
          <w:rFonts w:ascii="mitra" w:eastAsia="Times New Roman" w:hAnsi="mitra" w:cs="Tahoma"/>
          <w:color w:val="333333"/>
          <w:sz w:val="18"/>
          <w:szCs w:val="18"/>
          <w:rtl/>
        </w:rPr>
        <w:t>از مراجع قضایی ذی</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صلاح پی</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گیری حقوقی خواهد شد</w:t>
      </w:r>
      <w:r w:rsidRPr="003A7140">
        <w:rPr>
          <w:rFonts w:ascii="mitra" w:eastAsia="Times New Roman" w:hAnsi="mitra" w:cs="Tahoma"/>
          <w:color w:val="333333"/>
          <w:sz w:val="18"/>
          <w:szCs w:val="18"/>
        </w:rPr>
        <w:t>.</w:t>
      </w:r>
    </w:p>
    <w:p w:rsidR="003A7140" w:rsidRPr="003A7140" w:rsidRDefault="003A7140" w:rsidP="003A7140">
      <w:pPr>
        <w:numPr>
          <w:ilvl w:val="0"/>
          <w:numId w:val="1"/>
        </w:numPr>
        <w:spacing w:before="100" w:beforeAutospacing="1" w:after="100" w:afterAutospacing="1" w:line="240" w:lineRule="auto"/>
        <w:jc w:val="both"/>
        <w:rPr>
          <w:rFonts w:ascii="Tahoma" w:eastAsia="Times New Roman" w:hAnsi="Tahoma" w:cs="Tahoma"/>
          <w:color w:val="333333"/>
          <w:sz w:val="18"/>
          <w:szCs w:val="18"/>
        </w:rPr>
      </w:pPr>
      <w:r w:rsidRPr="003A7140">
        <w:rPr>
          <w:rFonts w:ascii="mitra" w:eastAsia="Times New Roman" w:hAnsi="mitra" w:cs="Tahoma"/>
          <w:color w:val="333333"/>
          <w:sz w:val="18"/>
          <w:szCs w:val="18"/>
          <w:rtl/>
        </w:rPr>
        <w:t>طی یک نامه رسمی پرونده سرقت علمی با سایر دانشگاه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 و نشریه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های داخلی و خارجی مرتبط به اشتراک گذاشته خواهد شد</w:t>
      </w:r>
      <w:r w:rsidRPr="003A7140">
        <w:rPr>
          <w:rFonts w:ascii="mitra" w:eastAsia="Times New Roman" w:hAnsi="mitra" w:cs="Tahoma"/>
          <w:color w:val="333333"/>
          <w:sz w:val="18"/>
          <w:szCs w:val="18"/>
        </w:rPr>
        <w:t>.</w:t>
      </w:r>
    </w:p>
    <w:p w:rsidR="003A7140" w:rsidRPr="003A7140" w:rsidRDefault="003A7140" w:rsidP="003A7140">
      <w:pPr>
        <w:numPr>
          <w:ilvl w:val="0"/>
          <w:numId w:val="1"/>
        </w:numPr>
        <w:spacing w:before="100" w:beforeAutospacing="1" w:after="100" w:afterAutospacing="1" w:line="240" w:lineRule="auto"/>
        <w:jc w:val="both"/>
        <w:rPr>
          <w:rFonts w:ascii="Tahoma" w:eastAsia="Times New Roman" w:hAnsi="Tahoma" w:cs="Tahoma"/>
          <w:color w:val="333333"/>
          <w:sz w:val="18"/>
          <w:szCs w:val="18"/>
        </w:rPr>
      </w:pPr>
      <w:r w:rsidRPr="003A7140">
        <w:rPr>
          <w:rFonts w:ascii="mitra" w:eastAsia="Times New Roman" w:hAnsi="mitra" w:cs="Tahoma"/>
          <w:color w:val="333333"/>
          <w:sz w:val="18"/>
          <w:szCs w:val="18"/>
          <w:rtl/>
        </w:rPr>
        <w:t>مراتب طی یک نامه رسمی به وزارت علوم، تحقیقات و فناوری، پایگاه استنادی علوم جهان اسلام</w:t>
      </w:r>
      <w:r w:rsidRPr="003A7140">
        <w:rPr>
          <w:rFonts w:ascii="mitra" w:eastAsia="Times New Roman" w:hAnsi="mitra" w:cs="Tahoma"/>
          <w:color w:val="333333"/>
          <w:sz w:val="18"/>
          <w:szCs w:val="18"/>
        </w:rPr>
        <w:t>(ISC)</w:t>
      </w:r>
      <w:r w:rsidRPr="003A7140">
        <w:rPr>
          <w:rFonts w:ascii="mitra" w:eastAsia="Times New Roman" w:hAnsi="mitra" w:cs="Tahoma"/>
          <w:color w:val="333333"/>
          <w:sz w:val="18"/>
          <w:szCs w:val="18"/>
          <w:rtl/>
        </w:rPr>
        <w:t>، دانشگاه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 موسسه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 نشریه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ها و هر محلی که نویسندگان از امتیاز چاپ این مقاله استفاده کرده</w:t>
      </w:r>
      <w:r w:rsidRPr="003A7140">
        <w:rPr>
          <w:rFonts w:ascii="mitra" w:eastAsia="Times New Roman" w:hAnsi="mitra" w:cs="Tahoma"/>
          <w:color w:val="333333"/>
          <w:sz w:val="18"/>
          <w:szCs w:val="18"/>
          <w:cs/>
        </w:rPr>
        <w:t>‎</w:t>
      </w:r>
      <w:r w:rsidRPr="003A7140">
        <w:rPr>
          <w:rFonts w:ascii="mitra" w:eastAsia="Times New Roman" w:hAnsi="mitra" w:cs="Tahoma"/>
          <w:color w:val="333333"/>
          <w:sz w:val="18"/>
          <w:szCs w:val="18"/>
          <w:rtl/>
        </w:rPr>
        <w:t>اند، اطلاع داده خواهد شد</w:t>
      </w:r>
      <w:r w:rsidRPr="003A7140">
        <w:rPr>
          <w:rFonts w:ascii="mitra" w:eastAsia="Times New Roman" w:hAnsi="mitra" w:cs="Tahoma"/>
          <w:color w:val="FF0000"/>
          <w:sz w:val="18"/>
          <w:szCs w:val="18"/>
        </w:rPr>
        <w:t>.</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Pr>
      </w:pPr>
      <w:r w:rsidRPr="003A7140">
        <w:rPr>
          <w:rFonts w:ascii="mitra" w:eastAsia="Times New Roman" w:hAnsi="mitra" w:cs="Tahoma"/>
          <w:color w:val="FF0000"/>
          <w:sz w:val="18"/>
          <w:szCs w:val="18"/>
          <w:rtl/>
        </w:rPr>
        <w:t> </w:t>
      </w:r>
      <w:r w:rsidRPr="003A7140">
        <w:rPr>
          <w:rFonts w:ascii="mitra" w:eastAsia="Times New Roman" w:hAnsi="mitra" w:cs="Tahoma"/>
          <w:b/>
          <w:bCs/>
          <w:color w:val="FF0000"/>
          <w:sz w:val="18"/>
          <w:szCs w:val="18"/>
          <w:rtl/>
        </w:rPr>
        <w:t>تضاد منافع</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نویسنده مسئول باید منابع حمایت مالی طرح را در متن مقاله بیان کند سپس نسبت به ارسال مقاله اقدام نماید. هر یک از منافع گفته شده که قید شود، باید همراه مقاله منتشر شوند. اگر در مورد نوع موقعیتی که نمایانگر تضاد است شک و تردید وجود دارد، باید مشخص و آشکار شود، هر موردی در زمینه تضاد منافع باید با اداره انتشارات یا سردبیر مطرح شود.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هنگام ارسال مقاله به مجله، نویسنده مسئول، فرصت دارد تا داور احتمالی را برای مقاله پیشنهاد دهد. نویسندگان باید از هر گونه تضاد منافع احتمالی یا نمود آن در انتخاب سردبیران و داوران پرهیز کنند. تضاد منافع از این نوع، تنها برای نویسنده مسئول به</w:t>
      </w:r>
      <w:r w:rsidRPr="003A7140">
        <w:rPr>
          <w:rFonts w:ascii="mitra" w:eastAsia="Times New Roman" w:hAnsi="mitra" w:cs="Tahoma"/>
          <w:color w:val="333333"/>
          <w:sz w:val="18"/>
          <w:szCs w:val="18"/>
          <w:rtl/>
        </w:rPr>
        <w:softHyphen/>
        <w:t>کار نمی‌رود بلکه مشمول نویسندگان همکار در مقاله نیز می‌شود.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lastRenderedPageBreak/>
        <w:t>مثال‌هایی از تضادهای منافع ممکن شامل موارد زیر است: (1) یکی از نویسندگان در همان نهاد یا سازمانی است که سردبیر یا داور نامبرده هستند؛ (2) یکی از نویسندگان، عضو کمیته پایان</w:t>
      </w:r>
      <w:r w:rsidRPr="003A7140">
        <w:rPr>
          <w:rFonts w:ascii="mitra" w:eastAsia="Times New Roman" w:hAnsi="mitra" w:cs="Tahoma"/>
          <w:color w:val="333333"/>
          <w:sz w:val="18"/>
          <w:szCs w:val="18"/>
          <w:rtl/>
        </w:rPr>
        <w:softHyphen/>
        <w:t>نامه سردبیر یا داور بوده یا برعکس، (3) یکی از نویسندگان و سردبیر یا داور، در حال حاضر جزء نویسندگان همکار در مقاله دیگر هستند یا طی دو سال گذشته، نویسنده همکار یک مقاله بوده‌اند.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نباید افرادی را معرفی کرده و نام برند که می‌دانند نسخه قبلی مقاله را خوانده و پیشنهادهای خود را مطرح کرده‌اند؛ زیرا چنین دانشی، به</w:t>
      </w:r>
      <w:r w:rsidRPr="003A7140">
        <w:rPr>
          <w:rFonts w:ascii="mitra" w:eastAsia="Times New Roman" w:hAnsi="mitra" w:cs="Tahoma"/>
          <w:color w:val="333333"/>
          <w:sz w:val="18"/>
          <w:szCs w:val="18"/>
          <w:rtl/>
        </w:rPr>
        <w:softHyphen/>
        <w:t>طور خودکار فرآیند ارزیابی مخفی مقاله را نقض می‌کند.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 </w:t>
      </w:r>
      <w:r w:rsidRPr="003A7140">
        <w:rPr>
          <w:rFonts w:ascii="mitra" w:eastAsia="Times New Roman" w:hAnsi="mitra" w:cs="Tahoma"/>
          <w:b/>
          <w:bCs/>
          <w:color w:val="FF0000"/>
          <w:sz w:val="18"/>
          <w:szCs w:val="18"/>
          <w:rtl/>
        </w:rPr>
        <w:t>ارزیابی مخفی دوطرفه</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نشریه یک فرآیند ارزیابی مخفی دوطرفه را دنبال می‌کند که به موجب آن، نویسندگان، داوران را نمی‌شناسند و برعکس. نویسندگان باید به محرمانه بودن فرآیند ارزیابی احترام گذاشته و هویت خود را برای داوران آشکار نسازند و برعکس. برای مثال، مقاله نباید حاوی هر گونه اطلاعات مشمول خودافشایی باشد، به</w:t>
      </w:r>
      <w:r w:rsidRPr="003A7140">
        <w:rPr>
          <w:rFonts w:ascii="mitra" w:eastAsia="Times New Roman" w:hAnsi="mitra" w:cs="Tahoma"/>
          <w:color w:val="333333"/>
          <w:sz w:val="18"/>
          <w:szCs w:val="18"/>
          <w:rtl/>
        </w:rPr>
        <w:softHyphen/>
        <w:t>طوری</w:t>
      </w:r>
      <w:r w:rsidRPr="003A7140">
        <w:rPr>
          <w:rFonts w:ascii="mitra" w:eastAsia="Times New Roman" w:hAnsi="mitra" w:cs="Tahoma"/>
          <w:color w:val="333333"/>
          <w:sz w:val="18"/>
          <w:szCs w:val="18"/>
          <w:rtl/>
        </w:rPr>
        <w:softHyphen/>
        <w:t>که داور بتواند نویسنده را شناسایی کند.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نباید مقاله ارسالی خود (مشتمل بر مقالات و پیش</w:t>
      </w:r>
      <w:r w:rsidRPr="003A7140">
        <w:rPr>
          <w:rFonts w:ascii="mitra" w:eastAsia="Times New Roman" w:hAnsi="mitra" w:cs="Tahoma"/>
          <w:color w:val="333333"/>
          <w:sz w:val="18"/>
          <w:szCs w:val="18"/>
          <w:rtl/>
        </w:rPr>
        <w:softHyphen/>
        <w:t>نویس‌های اولیه) را روی وب</w:t>
      </w:r>
      <w:r w:rsidRPr="003A7140">
        <w:rPr>
          <w:rFonts w:ascii="mitra" w:eastAsia="Times New Roman" w:hAnsi="mitra" w:cs="Tahoma"/>
          <w:color w:val="333333"/>
          <w:sz w:val="18"/>
          <w:szCs w:val="18"/>
          <w:rtl/>
        </w:rPr>
        <w:softHyphen/>
        <w:t>سایت‌ها منتشر کنند؛ زیرا در وب</w:t>
      </w:r>
      <w:r w:rsidRPr="003A7140">
        <w:rPr>
          <w:rFonts w:ascii="mitra" w:eastAsia="Times New Roman" w:hAnsi="mitra" w:cs="Tahoma"/>
          <w:color w:val="333333"/>
          <w:sz w:val="18"/>
          <w:szCs w:val="18"/>
          <w:rtl/>
        </w:rPr>
        <w:softHyphen/>
        <w:t>سایت‌ها، نویسندگان می‌توانند به</w:t>
      </w:r>
      <w:r w:rsidRPr="003A7140">
        <w:rPr>
          <w:rFonts w:ascii="mitra" w:eastAsia="Times New Roman" w:hAnsi="mitra" w:cs="Tahoma"/>
          <w:color w:val="333333"/>
          <w:sz w:val="18"/>
          <w:szCs w:val="18"/>
          <w:rtl/>
        </w:rPr>
        <w:softHyphen/>
        <w:t>راحتی توسط داوران شناسایی شوند.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نباید افرادی را به</w:t>
      </w:r>
      <w:r w:rsidRPr="003A7140">
        <w:rPr>
          <w:rFonts w:ascii="mitra" w:eastAsia="Times New Roman" w:hAnsi="mitra" w:cs="Tahoma"/>
          <w:color w:val="333333"/>
          <w:sz w:val="18"/>
          <w:szCs w:val="18"/>
          <w:rtl/>
        </w:rPr>
        <w:softHyphen/>
        <w:t>عنوان سردبیر یا داور نام برند که می‌دانند قبلاً مقاله یا نسخه قبلی آن را خوانده و پیشنهادهای خود را مطرح ساخته‌اند؛ زیرا این دانش یا آگاهی، به</w:t>
      </w:r>
      <w:r w:rsidRPr="003A7140">
        <w:rPr>
          <w:rFonts w:ascii="mitra" w:eastAsia="Times New Roman" w:hAnsi="mitra" w:cs="Tahoma"/>
          <w:color w:val="333333"/>
          <w:sz w:val="18"/>
          <w:szCs w:val="18"/>
          <w:rtl/>
        </w:rPr>
        <w:softHyphen/>
        <w:t>طور خودکار ناقض فرآیند ارزیابی مخفی دوطرفه است.</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 </w:t>
      </w:r>
      <w:r w:rsidRPr="003A7140">
        <w:rPr>
          <w:rFonts w:ascii="mitra" w:eastAsia="Times New Roman" w:hAnsi="mitra" w:cs="Tahoma"/>
          <w:b/>
          <w:bCs/>
          <w:color w:val="FF0000"/>
          <w:sz w:val="18"/>
          <w:szCs w:val="18"/>
          <w:rtl/>
        </w:rPr>
        <w:t>دقت</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مسئول نهایی محتوای کل مقاله ارسالی به نشریه هستند. نویسندگان متعهد هستند تا نمایی دقیق از پژوهش انجام شده و نیز بحث عینی در خصوص اهمیت پژوهش، ارائه کنند.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باید یافته‌های خود را به</w:t>
      </w:r>
      <w:r w:rsidRPr="003A7140">
        <w:rPr>
          <w:rFonts w:ascii="mitra" w:eastAsia="Times New Roman" w:hAnsi="mitra" w:cs="Tahoma"/>
          <w:color w:val="333333"/>
          <w:sz w:val="18"/>
          <w:szCs w:val="18"/>
          <w:rtl/>
        </w:rPr>
        <w:softHyphen/>
        <w:t>طور کامل گزارش کنند و نباید داده‌هایی را که مرتبط با متن یا ساختار پرسش‌های پژوهش هستند، حذف کنند. نتایج باید صرف</w:t>
      </w:r>
      <w:r w:rsidRPr="003A7140">
        <w:rPr>
          <w:rFonts w:ascii="mitra" w:eastAsia="Times New Roman" w:hAnsi="mitra" w:cs="Tahoma"/>
          <w:color w:val="333333"/>
          <w:sz w:val="18"/>
          <w:szCs w:val="18"/>
          <w:rtl/>
        </w:rPr>
        <w:softHyphen/>
        <w:t>نظر از آنکه پیامدهای مورد انتظار را حمایت می‌کنند یا با آنها در تناقض هستند، گزارش شوند. نویسندگان باید دقت ویژه در ارائه خواص یا ویژگی‌های مرتبط با پژوهش خود یا یافته‌ها و تفسیر آنها داشته باشند. مفروضات بنیادین، تئوری‌ها، روش‌ها، شاخص‌ها و طرح‌های پژوهش مرتبط با یافته‌ها و تفسیرهای کار آنها، باید آشکار و عنوان شوند.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مقاله باید حاوی جزییات و منابع کافی باشد، به نحوی که امکان دسترسی سایر پژوهشگران به مجموعه داده‌های یکسان جهت تکرار پژوهش وجود داشته باشد.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اگر نویسنده</w:t>
      </w:r>
      <w:r w:rsidRPr="003A7140">
        <w:rPr>
          <w:rFonts w:ascii="mitra" w:eastAsia="Times New Roman" w:hAnsi="mitra" w:cs="Tahoma"/>
          <w:color w:val="333333"/>
          <w:sz w:val="18"/>
          <w:szCs w:val="18"/>
          <w:rtl/>
        </w:rPr>
        <w:softHyphen/>
        <w:t>ای یک اشتباه یا بی</w:t>
      </w:r>
      <w:r w:rsidRPr="003A7140">
        <w:rPr>
          <w:rFonts w:ascii="mitra" w:eastAsia="Times New Roman" w:hAnsi="mitra" w:cs="Tahoma"/>
          <w:color w:val="333333"/>
          <w:sz w:val="18"/>
          <w:szCs w:val="18"/>
          <w:rtl/>
        </w:rPr>
        <w:softHyphen/>
        <w:t>دقتی مهم را در کار خود کشف کند، متعهد است تا مراتب را به</w:t>
      </w:r>
      <w:r w:rsidRPr="003A7140">
        <w:rPr>
          <w:rFonts w:ascii="mitra" w:eastAsia="Times New Roman" w:hAnsi="mitra" w:cs="Tahoma"/>
          <w:color w:val="333333"/>
          <w:sz w:val="18"/>
          <w:szCs w:val="18"/>
          <w:rtl/>
        </w:rPr>
        <w:softHyphen/>
        <w:t xml:space="preserve"> سرعت به اطلاع سردبیر مجله رسانده و جهت بازبینی یا اصلاح مقاله همکاری کند. اگر نویسنده یا ناشر توسط شخص یا نهاد ثالث دریابند که کار انتشار یافته اشتباهی مهم و جدی دارد؛ نویسنده متعهد است تا به</w:t>
      </w:r>
      <w:r w:rsidRPr="003A7140">
        <w:rPr>
          <w:rFonts w:ascii="mitra" w:eastAsia="Times New Roman" w:hAnsi="mitra" w:cs="Tahoma"/>
          <w:color w:val="333333"/>
          <w:sz w:val="18"/>
          <w:szCs w:val="18"/>
          <w:rtl/>
        </w:rPr>
        <w:softHyphen/>
        <w:t>سرعت نسبت به بازبینی یا اصلاح مقاله یا فراهم</w:t>
      </w:r>
      <w:r w:rsidRPr="003A7140">
        <w:rPr>
          <w:rFonts w:ascii="mitra" w:eastAsia="Times New Roman" w:hAnsi="mitra" w:cs="Tahoma"/>
          <w:color w:val="333333"/>
          <w:sz w:val="18"/>
          <w:szCs w:val="18"/>
          <w:rtl/>
        </w:rPr>
        <w:softHyphen/>
        <w:t>سازی شواهد برای سردبیر، دال بر صحت و درستی مقاله اصلی یا اولیه اقدام نماید.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 </w:t>
      </w:r>
      <w:r w:rsidRPr="003A7140">
        <w:rPr>
          <w:rFonts w:ascii="mitra" w:eastAsia="Times New Roman" w:hAnsi="mitra" w:cs="Tahoma"/>
          <w:b/>
          <w:bCs/>
          <w:color w:val="FF0000"/>
          <w:sz w:val="18"/>
          <w:szCs w:val="18"/>
          <w:rtl/>
        </w:rPr>
        <w:t>تألیف مشترک</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همه نویسندگان بیان شده در مقاله باید در کار پژوهش مساعدت و همکاری جدی داشته و در مقابل نتایج پاسخگو باشند. اعتبار و امتیاز نویسندگی یا تألیف، باید به نسبت مساعدت‌های بخش‌های مختلف تسهیم شود. نویسندگان باید مسئولیت و اعتبار کار را تقبل کنند که شامل اعتبار نویسندگی یا تألیف، تنها برای کاری که به</w:t>
      </w:r>
      <w:r w:rsidRPr="003A7140">
        <w:rPr>
          <w:rFonts w:ascii="mitra" w:eastAsia="Times New Roman" w:hAnsi="mitra" w:cs="Tahoma"/>
          <w:color w:val="333333"/>
          <w:sz w:val="18"/>
          <w:szCs w:val="18"/>
          <w:rtl/>
        </w:rPr>
        <w:softHyphen/>
        <w:t>طور عملی انجام داده‌اند یا کاری که در انجام آن مساعدت کرده‌اند، است.</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باید به</w:t>
      </w:r>
      <w:r w:rsidRPr="003A7140">
        <w:rPr>
          <w:rFonts w:ascii="mitra" w:eastAsia="Times New Roman" w:hAnsi="mitra" w:cs="Tahoma"/>
          <w:color w:val="333333"/>
          <w:sz w:val="18"/>
          <w:szCs w:val="18"/>
          <w:rtl/>
        </w:rPr>
        <w:softHyphen/>
        <w:t>طور معمول، نام دانشجو را به</w:t>
      </w:r>
      <w:r w:rsidRPr="003A7140">
        <w:rPr>
          <w:rFonts w:ascii="mitra" w:eastAsia="Times New Roman" w:hAnsi="mitra" w:cs="Tahoma"/>
          <w:color w:val="333333"/>
          <w:sz w:val="18"/>
          <w:szCs w:val="18"/>
          <w:rtl/>
        </w:rPr>
        <w:softHyphen/>
        <w:t>عنوان نویسنده همکار اصلی در مقالاتی که نویسندگان متعدد دارد و تا حد زیادی برگرفته از پایان</w:t>
      </w:r>
      <w:r w:rsidRPr="003A7140">
        <w:rPr>
          <w:rFonts w:ascii="mitra" w:eastAsia="Times New Roman" w:hAnsi="mitra" w:cs="Tahoma"/>
          <w:color w:val="333333"/>
          <w:sz w:val="18"/>
          <w:szCs w:val="18"/>
          <w:rtl/>
        </w:rPr>
        <w:softHyphen/>
        <w:t>نامه یا رساله دانشجو است، فهرست کنند.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نویسنده مسئول که مقاله را به مجله ارسال می‌کند، باید یک نسخه یا پیش</w:t>
      </w:r>
      <w:r w:rsidRPr="003A7140">
        <w:rPr>
          <w:rFonts w:ascii="mitra" w:eastAsia="Times New Roman" w:hAnsi="mitra" w:cs="Tahoma"/>
          <w:color w:val="333333"/>
          <w:sz w:val="18"/>
          <w:szCs w:val="18"/>
          <w:rtl/>
        </w:rPr>
        <w:softHyphen/>
        <w:t>نویس مقاله را به همه نویسندگان همکار و مشترک ارسال و رضایت آنها را جهت ارسال مقاله به مجله و انتشار آن کسب کند.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 </w:t>
      </w:r>
      <w:r w:rsidRPr="003A7140">
        <w:rPr>
          <w:rFonts w:ascii="mitra" w:eastAsia="Times New Roman" w:hAnsi="mitra" w:cs="Tahoma"/>
          <w:b/>
          <w:bCs/>
          <w:color w:val="FF0000"/>
          <w:sz w:val="18"/>
          <w:szCs w:val="18"/>
          <w:rtl/>
        </w:rPr>
        <w:t>حقوق انسانی</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مسئولیت حفظ و حمایت از حریم خصوصی، کرامت انسانی، رفاه و آزادی مسایل انسانی و شرکت کنندگان پژوهش را برعهده دارد. مقاله‌هایی که درگیر مسایل انسانی هستند (مطالعات میدانی، شبیه</w:t>
      </w:r>
      <w:r w:rsidRPr="003A7140">
        <w:rPr>
          <w:rFonts w:ascii="mitra" w:eastAsia="Times New Roman" w:hAnsi="mitra" w:cs="Tahoma"/>
          <w:color w:val="333333"/>
          <w:sz w:val="18"/>
          <w:szCs w:val="18"/>
          <w:rtl/>
        </w:rPr>
        <w:softHyphen/>
        <w:t>سازی‌ها، مصاحبه</w:t>
      </w:r>
      <w:r w:rsidRPr="003A7140">
        <w:rPr>
          <w:rFonts w:ascii="mitra" w:eastAsia="Times New Roman" w:hAnsi="mitra" w:cs="Tahoma"/>
          <w:color w:val="333333"/>
          <w:sz w:val="18"/>
          <w:szCs w:val="18"/>
          <w:rtl/>
        </w:rPr>
        <w:softHyphen/>
        <w:t>ها)، باید منطبق با الزامات آیین</w:t>
      </w:r>
      <w:r w:rsidRPr="003A7140">
        <w:rPr>
          <w:rFonts w:ascii="mitra" w:eastAsia="Times New Roman" w:hAnsi="mitra" w:cs="Tahoma"/>
          <w:color w:val="333333"/>
          <w:sz w:val="18"/>
          <w:szCs w:val="18"/>
          <w:rtl/>
        </w:rPr>
        <w:softHyphen/>
        <w:t xml:space="preserve"> نامه حقوق انسانی در دانشگاه نویسنده انجام گیرند.</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FF0000"/>
          <w:sz w:val="18"/>
          <w:szCs w:val="18"/>
          <w:rtl/>
        </w:rPr>
        <w:t> </w:t>
      </w:r>
      <w:r w:rsidRPr="003A7140">
        <w:rPr>
          <w:rFonts w:ascii="mitra" w:eastAsia="Times New Roman" w:hAnsi="mitra" w:cs="Tahoma"/>
          <w:b/>
          <w:bCs/>
          <w:color w:val="FF0000"/>
          <w:sz w:val="18"/>
          <w:szCs w:val="18"/>
          <w:rtl/>
        </w:rPr>
        <w:t>به</w:t>
      </w:r>
      <w:r w:rsidRPr="003A7140">
        <w:rPr>
          <w:rFonts w:ascii="mitra" w:eastAsia="Times New Roman" w:hAnsi="mitra" w:cs="Tahoma"/>
          <w:b/>
          <w:bCs/>
          <w:color w:val="FF0000"/>
          <w:sz w:val="18"/>
          <w:szCs w:val="18"/>
          <w:rtl/>
        </w:rPr>
        <w:softHyphen/>
        <w:t xml:space="preserve"> هنگام بودن و سرعت عمل</w:t>
      </w:r>
    </w:p>
    <w:p w:rsidR="003A7140" w:rsidRPr="003A7140" w:rsidRDefault="003A7140" w:rsidP="003A7140">
      <w:pPr>
        <w:bidi/>
        <w:spacing w:before="15" w:after="15" w:line="240" w:lineRule="atLeast"/>
        <w:ind w:left="15" w:right="15"/>
        <w:jc w:val="both"/>
        <w:rPr>
          <w:rFonts w:ascii="Tahoma" w:eastAsia="Times New Roman" w:hAnsi="Tahoma" w:cs="Tahoma"/>
          <w:color w:val="333333"/>
          <w:sz w:val="18"/>
          <w:szCs w:val="18"/>
          <w:rtl/>
        </w:rPr>
      </w:pPr>
      <w:r w:rsidRPr="003A7140">
        <w:rPr>
          <w:rFonts w:ascii="mitra" w:eastAsia="Times New Roman" w:hAnsi="mitra" w:cs="Tahoma"/>
          <w:color w:val="333333"/>
          <w:sz w:val="18"/>
          <w:szCs w:val="18"/>
          <w:rtl/>
        </w:rPr>
        <w:t>نویسندگان باید در تجدید</w:t>
      </w:r>
      <w:r w:rsidRPr="003A7140">
        <w:rPr>
          <w:rFonts w:ascii="mitra" w:eastAsia="Times New Roman" w:hAnsi="mitra" w:cs="Tahoma"/>
          <w:color w:val="333333"/>
          <w:sz w:val="18"/>
          <w:szCs w:val="18"/>
          <w:rtl/>
        </w:rPr>
        <w:softHyphen/>
        <w:t xml:space="preserve">نظر و انجام اصلاحات مقاله سریع و مناسب عمل کنند. اگر نویسنده </w:t>
      </w:r>
      <w:r w:rsidRPr="003A7140">
        <w:rPr>
          <w:rFonts w:ascii="mitra" w:eastAsia="Times New Roman" w:hAnsi="mitra" w:cs="Tahoma"/>
          <w:color w:val="333333"/>
          <w:sz w:val="18"/>
          <w:szCs w:val="18"/>
          <w:rtl/>
        </w:rPr>
        <w:softHyphen/>
        <w:t>ای نمی‌تواند در سررسید زمانی تعیین شده (حداکثر یک ماه) عمل کند، باید هرچه زودتر با سردبیر برای تعیین مدت زمان بیشتر یا انصراف از فرآیند ارزیابی تماس گیرد.</w:t>
      </w:r>
    </w:p>
    <w:p w:rsidR="00DE45B9" w:rsidRDefault="00DE45B9" w:rsidP="003A7140">
      <w:pPr>
        <w:bidi/>
        <w:rPr>
          <w:rFonts w:cs="2  Zar"/>
          <w:rtl/>
        </w:rPr>
      </w:pPr>
    </w:p>
    <w:p w:rsidR="003A7140" w:rsidRDefault="003A7140" w:rsidP="003A7140">
      <w:pPr>
        <w:bidi/>
        <w:rPr>
          <w:rtl/>
        </w:rPr>
      </w:pPr>
      <w:r>
        <w:rPr>
          <w:rFonts w:cs="2  Zar" w:hint="cs"/>
          <w:rtl/>
        </w:rPr>
        <w:t xml:space="preserve">منبع: </w:t>
      </w:r>
      <w:hyperlink r:id="rId6" w:history="1">
        <w:r>
          <w:rPr>
            <w:rStyle w:val="Hyperlink"/>
          </w:rPr>
          <w:t>https://jorr.ut.ac.ir/journal/process?ethics</w:t>
        </w:r>
      </w:hyperlink>
    </w:p>
    <w:sectPr w:rsidR="003A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Times New Roman"/>
    <w:panose1 w:val="00000000000000000000"/>
    <w:charset w:val="00"/>
    <w:family w:val="roman"/>
    <w:notTrueType/>
    <w:pitch w:val="default"/>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26322"/>
    <w:multiLevelType w:val="multilevel"/>
    <w:tmpl w:val="CA3C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40"/>
    <w:rsid w:val="003A7140"/>
    <w:rsid w:val="00DE4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CF7E"/>
  <w15:chartTrackingRefBased/>
  <w15:docId w15:val="{07BF1CDC-0EE9-47DE-A403-A9583A12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140"/>
    <w:rPr>
      <w:color w:val="0000FF"/>
      <w:u w:val="single"/>
    </w:rPr>
  </w:style>
  <w:style w:type="paragraph" w:styleId="NormalWeb">
    <w:name w:val="Normal (Web)"/>
    <w:basedOn w:val="Normal"/>
    <w:uiPriority w:val="99"/>
    <w:semiHidden/>
    <w:unhideWhenUsed/>
    <w:rsid w:val="003A7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8249">
      <w:bodyDiv w:val="1"/>
      <w:marLeft w:val="0"/>
      <w:marRight w:val="0"/>
      <w:marTop w:val="0"/>
      <w:marBottom w:val="0"/>
      <w:divBdr>
        <w:top w:val="none" w:sz="0" w:space="0" w:color="auto"/>
        <w:left w:val="none" w:sz="0" w:space="0" w:color="auto"/>
        <w:bottom w:val="none" w:sz="0" w:space="0" w:color="auto"/>
        <w:right w:val="none" w:sz="0" w:space="0" w:color="auto"/>
      </w:divBdr>
      <w:divsChild>
        <w:div w:id="154810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rr.ut.ac.ir/journal/process?ethics" TargetMode="External"/><Relationship Id="rId5" Type="http://schemas.openxmlformats.org/officeDocument/2006/relationships/hyperlink" Target="https://jorr.ut.ac.ir/journal/process?eth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MMohaghegh</dc:creator>
  <cp:keywords/>
  <dc:description/>
  <cp:lastModifiedBy>MMohaghegh</cp:lastModifiedBy>
  <cp:revision>1</cp:revision>
  <dcterms:created xsi:type="dcterms:W3CDTF">2019-04-14T12:47:00Z</dcterms:created>
  <dcterms:modified xsi:type="dcterms:W3CDTF">2019-04-14T12:50:00Z</dcterms:modified>
</cp:coreProperties>
</file>