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112"/>
        <w:bidiVisual/>
        <w:tblW w:w="14005" w:type="dxa"/>
        <w:tblLook w:val="04A0" w:firstRow="1" w:lastRow="0" w:firstColumn="1" w:lastColumn="0" w:noHBand="0" w:noVBand="1"/>
      </w:tblPr>
      <w:tblGrid>
        <w:gridCol w:w="533"/>
        <w:gridCol w:w="3135"/>
        <w:gridCol w:w="1744"/>
        <w:gridCol w:w="972"/>
        <w:gridCol w:w="950"/>
        <w:gridCol w:w="950"/>
        <w:gridCol w:w="5721"/>
      </w:tblGrid>
      <w:tr w:rsidR="00220A79" w:rsidRPr="00841AEA" w:rsidTr="00220A79">
        <w:trPr>
          <w:trHeight w:hRule="exact" w:val="578"/>
          <w:tblHeader/>
        </w:trPr>
        <w:tc>
          <w:tcPr>
            <w:tcW w:w="3668" w:type="dxa"/>
            <w:gridSpan w:val="2"/>
            <w:shd w:val="clear" w:color="auto" w:fill="F7CAAC" w:themeFill="accent2" w:themeFillTint="66"/>
            <w:vAlign w:val="center"/>
          </w:tcPr>
          <w:p w:rsidR="00220A79" w:rsidRPr="00841AEA" w:rsidRDefault="00220A79" w:rsidP="006E4E04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Zar" w:hint="cs"/>
                <w:sz w:val="28"/>
                <w:szCs w:val="28"/>
                <w:rtl/>
                <w:lang w:bidi="fa-IR"/>
              </w:rPr>
              <w:t>تاز های نشر مرکز نشر هاجر</w:t>
            </w:r>
          </w:p>
        </w:tc>
        <w:tc>
          <w:tcPr>
            <w:tcW w:w="1744" w:type="dxa"/>
            <w:shd w:val="clear" w:color="auto" w:fill="F7CAAC" w:themeFill="accent2" w:themeFillTint="66"/>
          </w:tcPr>
          <w:p w:rsidR="00220A79" w:rsidRDefault="00220A79" w:rsidP="009B1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نویسنده</w:t>
            </w:r>
          </w:p>
        </w:tc>
        <w:tc>
          <w:tcPr>
            <w:tcW w:w="972" w:type="dxa"/>
            <w:shd w:val="clear" w:color="auto" w:fill="F7CAAC" w:themeFill="accent2" w:themeFillTint="66"/>
          </w:tcPr>
          <w:p w:rsidR="00220A79" w:rsidRDefault="00220A79" w:rsidP="009B1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قطع </w:t>
            </w:r>
          </w:p>
        </w:tc>
        <w:tc>
          <w:tcPr>
            <w:tcW w:w="950" w:type="dxa"/>
            <w:shd w:val="clear" w:color="auto" w:fill="F7CAAC" w:themeFill="accent2" w:themeFillTint="66"/>
          </w:tcPr>
          <w:p w:rsidR="00220A79" w:rsidRPr="0085159D" w:rsidRDefault="00220A79" w:rsidP="0085159D">
            <w:pPr>
              <w:bidi/>
              <w:spacing w:line="168" w:lineRule="auto"/>
              <w:jc w:val="center"/>
              <w:rPr>
                <w:rFonts w:cs="B Zar"/>
                <w:rtl/>
                <w:lang w:bidi="fa-IR"/>
              </w:rPr>
            </w:pPr>
            <w:r w:rsidRPr="0085159D">
              <w:rPr>
                <w:rFonts w:cs="B Zar" w:hint="cs"/>
                <w:rtl/>
                <w:lang w:bidi="fa-IR"/>
              </w:rPr>
              <w:t>تعداد صفحه</w:t>
            </w:r>
          </w:p>
        </w:tc>
        <w:tc>
          <w:tcPr>
            <w:tcW w:w="950" w:type="dxa"/>
            <w:shd w:val="clear" w:color="auto" w:fill="F7CAAC" w:themeFill="accent2" w:themeFillTint="66"/>
          </w:tcPr>
          <w:p w:rsidR="00220A79" w:rsidRDefault="00220A79" w:rsidP="009B1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قیمت</w:t>
            </w:r>
          </w:p>
        </w:tc>
        <w:tc>
          <w:tcPr>
            <w:tcW w:w="5721" w:type="dxa"/>
            <w:shd w:val="clear" w:color="auto" w:fill="F7CAAC" w:themeFill="accent2" w:themeFillTint="66"/>
          </w:tcPr>
          <w:p w:rsidR="00220A79" w:rsidRDefault="00220A79" w:rsidP="009B12A2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توضیح</w:t>
            </w:r>
          </w:p>
        </w:tc>
      </w:tr>
      <w:tr w:rsidR="00220A79" w:rsidRPr="00841AEA" w:rsidTr="00220A79">
        <w:trPr>
          <w:trHeight w:val="588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 xml:space="preserve">تقوای اقتصادی 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جمیله صیاد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228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36000</w:t>
            </w:r>
          </w:p>
        </w:tc>
        <w:tc>
          <w:tcPr>
            <w:tcW w:w="5721" w:type="dxa"/>
          </w:tcPr>
          <w:p w:rsidR="00220A79" w:rsidRPr="00DC6690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برررسی آثار و برکات تقوا در زندگی اقتصادی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 xml:space="preserve">دین و جامعه 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فاطمه مریدی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وزیری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448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</w:p>
        </w:tc>
        <w:tc>
          <w:tcPr>
            <w:tcW w:w="5721" w:type="dxa"/>
          </w:tcPr>
          <w:p w:rsidR="00220A79" w:rsidRPr="00DC6690" w:rsidRDefault="00220A79" w:rsidP="006E4E04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الگوی الهیات اجتماعی اسلامی در اندیشه و اثار امام موسی صدر و شهید بهشتی</w:t>
            </w:r>
          </w:p>
        </w:tc>
      </w:tr>
      <w:tr w:rsidR="00220A79" w:rsidRPr="00841AEA" w:rsidTr="00220A79">
        <w:trPr>
          <w:trHeight w:val="588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>تصویر سازی مفاهیم توحیدی در قرآن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ندا نصیری مبارکه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104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18000</w:t>
            </w:r>
          </w:p>
        </w:tc>
        <w:tc>
          <w:tcPr>
            <w:tcW w:w="5721" w:type="dxa"/>
          </w:tcPr>
          <w:p w:rsidR="00220A79" w:rsidRPr="00DC6690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آشنایی با خداوند متعال بر پایه رهنودهای قرآنی با نگاه به روش های تصویرپردازی مفاهیم توحیدی و تحلیل مفاهیم توحیدی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>دو انگشت روی یک ماشه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حسین و حسن شیردل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472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72000</w:t>
            </w:r>
          </w:p>
        </w:tc>
        <w:tc>
          <w:tcPr>
            <w:tcW w:w="5721" w:type="dxa"/>
          </w:tcPr>
          <w:p w:rsidR="00220A79" w:rsidRPr="00DC6690" w:rsidRDefault="00220A79" w:rsidP="00971819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روایت حضور سیروس شهبازی در جبهه که با ادبیاتی لطیف و طنز بیان شده است</w:t>
            </w:r>
          </w:p>
        </w:tc>
      </w:tr>
      <w:tr w:rsidR="00220A79" w:rsidRPr="00841AEA" w:rsidTr="00220A79">
        <w:trPr>
          <w:trHeight w:val="588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>زنان انسان ساز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مریم گلی پور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336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54000</w:t>
            </w:r>
          </w:p>
        </w:tc>
        <w:tc>
          <w:tcPr>
            <w:tcW w:w="5721" w:type="dxa"/>
          </w:tcPr>
          <w:p w:rsidR="00220A79" w:rsidRPr="00DC6690" w:rsidRDefault="00220A79" w:rsidP="006E4E04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شخصیت شناسی و آشنایی با سبک زندگی مادران معصومین، مادران انبیا، برخی زنان راوی حدیث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 xml:space="preserve">حقیقت آرامش 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زهرا شرف الدین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وزیری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320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55000</w:t>
            </w:r>
          </w:p>
        </w:tc>
        <w:tc>
          <w:tcPr>
            <w:tcW w:w="5721" w:type="dxa"/>
          </w:tcPr>
          <w:p w:rsidR="00220A79" w:rsidRPr="00DC6690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 xml:space="preserve">بررسی مثبت اندیشی در متون اسلامی و روان شناسی مثبت گرا </w:t>
            </w:r>
          </w:p>
        </w:tc>
      </w:tr>
      <w:tr w:rsidR="00220A79" w:rsidRPr="00841AEA" w:rsidTr="00220A79">
        <w:trPr>
          <w:trHeight w:val="588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 xml:space="preserve">الهُدی 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حسین رحمانی تیرکلایی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160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24000</w:t>
            </w:r>
          </w:p>
        </w:tc>
        <w:tc>
          <w:tcPr>
            <w:tcW w:w="5721" w:type="dxa"/>
          </w:tcPr>
          <w:p w:rsidR="00220A79" w:rsidRPr="00DC6690" w:rsidRDefault="00220A79" w:rsidP="006B7810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جمع</w:t>
            </w:r>
            <w:r>
              <w:rPr>
                <w:rFonts w:ascii="_Nemad" w:hAnsi="_Nemad" w:cs="B Zar"/>
                <w:sz w:val="26"/>
                <w:szCs w:val="26"/>
                <w:rtl/>
              </w:rPr>
              <w:softHyphen/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آوری و بررسی آیات فقهی مربوط به زنان با استفاده از روایات و برخی تفاسیر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 xml:space="preserve">عـو ا لـم وجـود 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آزاده نظامی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140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21000</w:t>
            </w:r>
          </w:p>
        </w:tc>
        <w:tc>
          <w:tcPr>
            <w:tcW w:w="5721" w:type="dxa"/>
          </w:tcPr>
          <w:p w:rsidR="00220A79" w:rsidRPr="00DC6690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بررسی دیدگاه ابن سینا و سهرودی درباره عوالم کلی وجود</w:t>
            </w:r>
          </w:p>
        </w:tc>
      </w:tr>
      <w:tr w:rsidR="00220A79" w:rsidRPr="00841AEA" w:rsidTr="00220A79">
        <w:trPr>
          <w:trHeight w:val="588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>حضور خداوند در زندگی انسان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منیژه هاشم خانی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132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22000</w:t>
            </w:r>
          </w:p>
        </w:tc>
        <w:tc>
          <w:tcPr>
            <w:tcW w:w="5721" w:type="dxa"/>
          </w:tcPr>
          <w:p w:rsidR="00220A79" w:rsidRPr="00DC6690" w:rsidRDefault="00220A79" w:rsidP="004B7D06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آشنایی با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مبانی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آثار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حضور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خداوند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در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زندگی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انسان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و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هم‌چنین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عواقب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سوء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حضور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نداشتن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خدا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بر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سلامت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و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آرامش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روح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و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روان</w:t>
            </w:r>
            <w:r w:rsidRPr="00DC6690">
              <w:rPr>
                <w:rFonts w:ascii="_Nemad" w:hAnsi="_Nemad" w:cs="B Zar"/>
                <w:sz w:val="26"/>
                <w:szCs w:val="26"/>
                <w:rtl/>
              </w:rPr>
              <w:t xml:space="preserve"> 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 xml:space="preserve">خانه امن 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زهرا درجزینی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184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28000</w:t>
            </w:r>
          </w:p>
        </w:tc>
        <w:tc>
          <w:tcPr>
            <w:tcW w:w="5721" w:type="dxa"/>
          </w:tcPr>
          <w:p w:rsidR="00220A79" w:rsidRPr="00DC6690" w:rsidRDefault="00220A79" w:rsidP="00971819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بررسی نقش و کارکردهای مسجد و آسیب</w:t>
            </w:r>
            <w:r>
              <w:rPr>
                <w:rFonts w:ascii="_Nemad" w:hAnsi="_Nemad" w:cs="B Zar"/>
                <w:sz w:val="26"/>
                <w:szCs w:val="26"/>
                <w:rtl/>
              </w:rPr>
              <w:softHyphen/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>ها و چالش</w:t>
            </w:r>
            <w:r>
              <w:rPr>
                <w:rFonts w:ascii="_Nemad" w:hAnsi="_Nemad" w:cs="B Zar"/>
                <w:sz w:val="26"/>
                <w:szCs w:val="26"/>
                <w:rtl/>
              </w:rPr>
              <w:softHyphen/>
            </w:r>
            <w:r w:rsidRPr="00DC6690">
              <w:rPr>
                <w:rFonts w:ascii="_Nemad" w:hAnsi="_Nemad" w:cs="B Zar" w:hint="cs"/>
                <w:sz w:val="26"/>
                <w:szCs w:val="26"/>
                <w:rtl/>
              </w:rPr>
              <w:t xml:space="preserve">های فراروی مساجد 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9B12A2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>زن در یهودیت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علی غلامی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وزیری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368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62000</w:t>
            </w:r>
          </w:p>
        </w:tc>
        <w:tc>
          <w:tcPr>
            <w:tcW w:w="5721" w:type="dxa"/>
          </w:tcPr>
          <w:p w:rsidR="00220A79" w:rsidRPr="00DC6690" w:rsidRDefault="00220A79" w:rsidP="003810B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بررسی تاریخ تحولات یهودیت و حضور زن در شریعت و ایین یهود بر اساس رهیافت هایی در دائرة المعارف جودائیکا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2D04DF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2D04DF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>ویروس تاجدار</w:t>
            </w:r>
          </w:p>
        </w:tc>
        <w:tc>
          <w:tcPr>
            <w:tcW w:w="1744" w:type="dxa"/>
            <w:vAlign w:val="center"/>
          </w:tcPr>
          <w:p w:rsidR="00220A79" w:rsidRPr="003D49C4" w:rsidRDefault="00220A79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حسن شیردل</w:t>
            </w:r>
          </w:p>
        </w:tc>
        <w:tc>
          <w:tcPr>
            <w:tcW w:w="972" w:type="dxa"/>
            <w:vAlign w:val="center"/>
          </w:tcPr>
          <w:p w:rsidR="00220A79" w:rsidRPr="003D49C4" w:rsidRDefault="00220A79" w:rsidP="002D04DF">
            <w:pPr>
              <w:rPr>
                <w:rFonts w:ascii="_Nemad" w:hAnsi="_Nemad" w:cs="B Zar"/>
                <w:sz w:val="26"/>
                <w:szCs w:val="26"/>
              </w:rPr>
            </w:pPr>
            <w:r w:rsidRPr="003D49C4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196</w:t>
            </w:r>
          </w:p>
        </w:tc>
        <w:tc>
          <w:tcPr>
            <w:tcW w:w="950" w:type="dxa"/>
            <w:vAlign w:val="center"/>
          </w:tcPr>
          <w:p w:rsidR="00220A79" w:rsidRPr="003D49C4" w:rsidRDefault="00220A79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40000</w:t>
            </w:r>
          </w:p>
        </w:tc>
        <w:tc>
          <w:tcPr>
            <w:tcW w:w="5721" w:type="dxa"/>
          </w:tcPr>
          <w:p w:rsidR="00220A79" w:rsidRPr="00DC6690" w:rsidRDefault="006E4E04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 xml:space="preserve">روایتی از زبان طلبه ای که مادر و همسر است در مواجهه با بیماری کرونا بر اساس خاطرات واقعی طلاب 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2D04DF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  <w:rtl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220A79" w:rsidRPr="00841AEA" w:rsidRDefault="00220A79" w:rsidP="002D04DF">
            <w:pPr>
              <w:bidi/>
              <w:jc w:val="center"/>
              <w:rPr>
                <w:rFonts w:ascii="_Nemad" w:hAnsi="_Nemad" w:cs="B Zar"/>
                <w:b/>
                <w:bCs/>
                <w:sz w:val="20"/>
                <w:szCs w:val="20"/>
              </w:rPr>
            </w:pPr>
            <w:r w:rsidRPr="00841AEA">
              <w:rPr>
                <w:rFonts w:ascii="_Nemad" w:hAnsi="_Nemad" w:cs="B Zar"/>
                <w:b/>
                <w:bCs/>
                <w:sz w:val="20"/>
                <w:szCs w:val="20"/>
                <w:rtl/>
              </w:rPr>
              <w:t>شاه شمشاد</w:t>
            </w:r>
            <w:r>
              <w:rPr>
                <w:rFonts w:ascii="_Nemad" w:hAnsi="_Nemad" w:cs="B Zar" w:hint="cs"/>
                <w:b/>
                <w:bCs/>
                <w:sz w:val="20"/>
                <w:szCs w:val="20"/>
                <w:rtl/>
              </w:rPr>
              <w:t>قدان</w:t>
            </w:r>
          </w:p>
        </w:tc>
        <w:tc>
          <w:tcPr>
            <w:tcW w:w="1744" w:type="dxa"/>
          </w:tcPr>
          <w:p w:rsidR="00220A79" w:rsidRPr="0081239E" w:rsidRDefault="00220A79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81239E">
              <w:rPr>
                <w:rFonts w:ascii="_Nemad" w:hAnsi="_Nemad" w:cs="B Zar" w:hint="cs"/>
                <w:sz w:val="26"/>
                <w:szCs w:val="26"/>
                <w:rtl/>
              </w:rPr>
              <w:t>حسین شیردل</w:t>
            </w:r>
          </w:p>
        </w:tc>
        <w:tc>
          <w:tcPr>
            <w:tcW w:w="972" w:type="dxa"/>
          </w:tcPr>
          <w:p w:rsidR="00220A79" w:rsidRPr="0081239E" w:rsidRDefault="00220A79" w:rsidP="002D04DF">
            <w:pPr>
              <w:rPr>
                <w:rFonts w:ascii="_Nemad" w:hAnsi="_Nemad" w:cs="B Zar"/>
                <w:sz w:val="26"/>
                <w:szCs w:val="26"/>
              </w:rPr>
            </w:pPr>
            <w:r w:rsidRPr="0081239E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</w:tcPr>
          <w:p w:rsidR="00220A79" w:rsidRPr="0081239E" w:rsidRDefault="00220A79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104</w:t>
            </w:r>
          </w:p>
        </w:tc>
        <w:tc>
          <w:tcPr>
            <w:tcW w:w="950" w:type="dxa"/>
          </w:tcPr>
          <w:p w:rsidR="00220A79" w:rsidRPr="0081239E" w:rsidRDefault="00220A79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21000</w:t>
            </w:r>
          </w:p>
        </w:tc>
        <w:tc>
          <w:tcPr>
            <w:tcW w:w="5721" w:type="dxa"/>
          </w:tcPr>
          <w:p w:rsidR="00220A79" w:rsidRPr="00DC6690" w:rsidRDefault="00220A79" w:rsidP="002D04DF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 xml:space="preserve">مجموعه اشعار آیینی در وصف حضرت ابالفضل و چهارده معصوم </w:t>
            </w:r>
            <w:r w:rsidRPr="0081239E">
              <w:rPr>
                <w:rFonts w:ascii="_Nemad" w:hAnsi="_Nemad" w:cs="B Zar" w:hint="cs"/>
                <w:rtl/>
              </w:rPr>
              <w:t>(علیهم السلام)</w:t>
            </w:r>
          </w:p>
        </w:tc>
      </w:tr>
      <w:tr w:rsidR="00220A79" w:rsidRPr="00841AEA" w:rsidTr="00220A79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</w:rPr>
            </w:pPr>
          </w:p>
        </w:tc>
        <w:tc>
          <w:tcPr>
            <w:tcW w:w="3135" w:type="dxa"/>
            <w:shd w:val="clear" w:color="auto" w:fill="auto"/>
          </w:tcPr>
          <w:p w:rsidR="00220A79" w:rsidRPr="00841AEA" w:rsidRDefault="00220A79" w:rsidP="009B12A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41AE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گل نیکوکاری</w:t>
            </w:r>
          </w:p>
        </w:tc>
        <w:tc>
          <w:tcPr>
            <w:tcW w:w="1744" w:type="dxa"/>
          </w:tcPr>
          <w:p w:rsidR="00220A79" w:rsidRPr="0081239E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81239E">
              <w:rPr>
                <w:rFonts w:ascii="_Nemad" w:hAnsi="_Nemad" w:cs="B Zar" w:hint="cs"/>
                <w:sz w:val="26"/>
                <w:szCs w:val="26"/>
                <w:rtl/>
              </w:rPr>
              <w:t>جواد خرسندی</w:t>
            </w:r>
          </w:p>
        </w:tc>
        <w:tc>
          <w:tcPr>
            <w:tcW w:w="972" w:type="dxa"/>
          </w:tcPr>
          <w:p w:rsidR="00220A79" w:rsidRPr="0081239E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81239E">
              <w:rPr>
                <w:rFonts w:ascii="_Nemad" w:hAnsi="_Nemad" w:cs="B Zar" w:hint="cs"/>
                <w:sz w:val="26"/>
                <w:szCs w:val="26"/>
                <w:rtl/>
              </w:rPr>
              <w:t>رحلی</w:t>
            </w:r>
          </w:p>
        </w:tc>
        <w:tc>
          <w:tcPr>
            <w:tcW w:w="950" w:type="dxa"/>
          </w:tcPr>
          <w:p w:rsidR="00220A79" w:rsidRPr="0081239E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28</w:t>
            </w:r>
          </w:p>
        </w:tc>
        <w:tc>
          <w:tcPr>
            <w:tcW w:w="950" w:type="dxa"/>
          </w:tcPr>
          <w:p w:rsidR="00220A79" w:rsidRPr="0081239E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18000</w:t>
            </w:r>
          </w:p>
        </w:tc>
        <w:tc>
          <w:tcPr>
            <w:tcW w:w="5721" w:type="dxa"/>
          </w:tcPr>
          <w:p w:rsidR="00220A79" w:rsidRPr="0081239E" w:rsidRDefault="00220A79" w:rsidP="00DC6690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81239E">
              <w:rPr>
                <w:rFonts w:ascii="_Nemad" w:hAnsi="_Nemad" w:cs="B Zar" w:hint="cs"/>
                <w:sz w:val="26"/>
                <w:szCs w:val="26"/>
                <w:rtl/>
              </w:rPr>
              <w:t xml:space="preserve">این کتاب با محوریت سوره کوثر زندگانی حضرت زهرا </w:t>
            </w:r>
            <w:r w:rsidRPr="0081239E">
              <w:rPr>
                <w:rFonts w:ascii="_Nemad" w:hAnsi="_Nemad" w:cs="B Zar" w:hint="cs"/>
                <w:sz w:val="20"/>
                <w:szCs w:val="20"/>
                <w:rtl/>
              </w:rPr>
              <w:t xml:space="preserve">(علیها السلام) </w:t>
            </w:r>
            <w:r w:rsidRPr="0081239E">
              <w:rPr>
                <w:rFonts w:ascii="_Nemad" w:hAnsi="_Nemad" w:cs="B Zar" w:hint="cs"/>
                <w:sz w:val="26"/>
                <w:szCs w:val="26"/>
                <w:rtl/>
              </w:rPr>
              <w:t>را برای کودکان به تصویر کشیده است.</w:t>
            </w:r>
          </w:p>
        </w:tc>
      </w:tr>
      <w:tr w:rsidR="00220A79" w:rsidRPr="00841AEA" w:rsidTr="008375C8">
        <w:trPr>
          <w:trHeight w:val="554"/>
        </w:trPr>
        <w:tc>
          <w:tcPr>
            <w:tcW w:w="533" w:type="dxa"/>
            <w:shd w:val="clear" w:color="auto" w:fill="C5E0B3" w:themeFill="accent6" w:themeFillTint="66"/>
          </w:tcPr>
          <w:p w:rsidR="00220A79" w:rsidRPr="00E11B96" w:rsidRDefault="00220A79" w:rsidP="009B12A2">
            <w:pPr>
              <w:pStyle w:val="ListParagraph"/>
              <w:numPr>
                <w:ilvl w:val="0"/>
                <w:numId w:val="1"/>
              </w:numPr>
              <w:bidi/>
              <w:rPr>
                <w:rFonts w:cs="B Zar"/>
              </w:rPr>
            </w:pPr>
          </w:p>
        </w:tc>
        <w:tc>
          <w:tcPr>
            <w:tcW w:w="3135" w:type="dxa"/>
            <w:shd w:val="clear" w:color="auto" w:fill="FFFFFF" w:themeFill="background1"/>
          </w:tcPr>
          <w:p w:rsidR="00220A79" w:rsidRDefault="00220A79" w:rsidP="009B12A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بیست منهای یک</w:t>
            </w:r>
          </w:p>
        </w:tc>
        <w:tc>
          <w:tcPr>
            <w:tcW w:w="1744" w:type="dxa"/>
            <w:shd w:val="clear" w:color="auto" w:fill="FFFFFF" w:themeFill="background1"/>
          </w:tcPr>
          <w:p w:rsidR="00220A79" w:rsidRDefault="008375C8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واحد محتوایی مرکز نشر هاجر</w:t>
            </w:r>
          </w:p>
        </w:tc>
        <w:tc>
          <w:tcPr>
            <w:tcW w:w="972" w:type="dxa"/>
            <w:shd w:val="clear" w:color="auto" w:fill="FFFFFF" w:themeFill="background1"/>
          </w:tcPr>
          <w:p w:rsidR="00220A79" w:rsidRDefault="000A34F1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 w:rsidRPr="0081239E">
              <w:rPr>
                <w:rFonts w:ascii="_Nemad" w:hAnsi="_Nemad" w:cs="B Zar" w:hint="cs"/>
                <w:sz w:val="26"/>
                <w:szCs w:val="26"/>
                <w:rtl/>
              </w:rPr>
              <w:t>رقعی</w:t>
            </w:r>
          </w:p>
        </w:tc>
        <w:tc>
          <w:tcPr>
            <w:tcW w:w="950" w:type="dxa"/>
            <w:shd w:val="clear" w:color="auto" w:fill="FFFFFF" w:themeFill="background1"/>
          </w:tcPr>
          <w:p w:rsidR="00220A79" w:rsidRDefault="002C0BB0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84</w:t>
            </w:r>
          </w:p>
        </w:tc>
        <w:tc>
          <w:tcPr>
            <w:tcW w:w="950" w:type="dxa"/>
            <w:shd w:val="clear" w:color="auto" w:fill="FFFFFF" w:themeFill="background1"/>
          </w:tcPr>
          <w:p w:rsidR="00220A79" w:rsidRDefault="00220A79" w:rsidP="009B12A2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</w:p>
        </w:tc>
        <w:tc>
          <w:tcPr>
            <w:tcW w:w="5721" w:type="dxa"/>
            <w:shd w:val="clear" w:color="auto" w:fill="FFFFFF" w:themeFill="background1"/>
          </w:tcPr>
          <w:p w:rsidR="00220A79" w:rsidRDefault="006E4E04" w:rsidP="00DC6690">
            <w:pPr>
              <w:bidi/>
              <w:jc w:val="center"/>
              <w:rPr>
                <w:rFonts w:ascii="_Nemad" w:hAnsi="_Nemad" w:cs="B Zar"/>
                <w:sz w:val="26"/>
                <w:szCs w:val="26"/>
                <w:rtl/>
              </w:rPr>
            </w:pPr>
            <w:r>
              <w:rPr>
                <w:rFonts w:ascii="_Nemad" w:hAnsi="_Nemad" w:cs="B Zar" w:hint="cs"/>
                <w:sz w:val="26"/>
                <w:szCs w:val="26"/>
                <w:rtl/>
              </w:rPr>
              <w:t>خاطرات طلاب جهادی در ایام کرونا</w:t>
            </w:r>
          </w:p>
        </w:tc>
      </w:tr>
    </w:tbl>
    <w:p w:rsidR="0011284D" w:rsidRDefault="0011284D" w:rsidP="005B210B">
      <w:pPr>
        <w:bidi/>
        <w:jc w:val="both"/>
        <w:rPr>
          <w:rFonts w:cs="B Zar"/>
          <w:sz w:val="20"/>
          <w:szCs w:val="20"/>
          <w:rtl/>
        </w:rPr>
      </w:pPr>
    </w:p>
    <w:p w:rsidR="005C56F9" w:rsidRPr="00D20C81" w:rsidRDefault="002C0BB0" w:rsidP="00D20C81">
      <w:pPr>
        <w:bidi/>
        <w:jc w:val="center"/>
        <w:rPr>
          <w:rFonts w:cs="B Badr"/>
          <w:b/>
          <w:bCs/>
          <w:sz w:val="24"/>
          <w:szCs w:val="24"/>
        </w:rPr>
      </w:pPr>
      <w:r w:rsidRPr="00D20C81">
        <w:rPr>
          <w:rFonts w:cs="B Badr" w:hint="cs"/>
          <w:b/>
          <w:bCs/>
          <w:sz w:val="24"/>
          <w:szCs w:val="24"/>
          <w:rtl/>
        </w:rPr>
        <w:t>قیمت دو اثر ردیف 2 و 15 در سایت اعلام خواهد شد.</w:t>
      </w:r>
    </w:p>
    <w:sectPr w:rsidR="005C56F9" w:rsidRPr="00D20C81" w:rsidSect="009B12A2">
      <w:pgSz w:w="15840" w:h="12240" w:orient="landscape"/>
      <w:pgMar w:top="1440" w:right="28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Nema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36E"/>
    <w:multiLevelType w:val="hybridMultilevel"/>
    <w:tmpl w:val="591A92E8"/>
    <w:lvl w:ilvl="0" w:tplc="0AC452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D"/>
    <w:rsid w:val="00046044"/>
    <w:rsid w:val="000A34F1"/>
    <w:rsid w:val="000C5246"/>
    <w:rsid w:val="000E2FA7"/>
    <w:rsid w:val="000E3EE3"/>
    <w:rsid w:val="000E6982"/>
    <w:rsid w:val="00100EDA"/>
    <w:rsid w:val="0011284D"/>
    <w:rsid w:val="00113132"/>
    <w:rsid w:val="00126979"/>
    <w:rsid w:val="00190BC7"/>
    <w:rsid w:val="00193FB3"/>
    <w:rsid w:val="001D70BE"/>
    <w:rsid w:val="001F605D"/>
    <w:rsid w:val="002062B5"/>
    <w:rsid w:val="00210A29"/>
    <w:rsid w:val="00220A79"/>
    <w:rsid w:val="00237902"/>
    <w:rsid w:val="002C0BB0"/>
    <w:rsid w:val="002D04DF"/>
    <w:rsid w:val="002E6445"/>
    <w:rsid w:val="0030325C"/>
    <w:rsid w:val="00363E85"/>
    <w:rsid w:val="0036675E"/>
    <w:rsid w:val="0037100F"/>
    <w:rsid w:val="0037375B"/>
    <w:rsid w:val="003810B2"/>
    <w:rsid w:val="003957E6"/>
    <w:rsid w:val="003D49C4"/>
    <w:rsid w:val="003E24A7"/>
    <w:rsid w:val="003E7515"/>
    <w:rsid w:val="00430C24"/>
    <w:rsid w:val="00473384"/>
    <w:rsid w:val="00497120"/>
    <w:rsid w:val="004A125F"/>
    <w:rsid w:val="004B7D06"/>
    <w:rsid w:val="004F59B2"/>
    <w:rsid w:val="00536699"/>
    <w:rsid w:val="00577BE0"/>
    <w:rsid w:val="00587981"/>
    <w:rsid w:val="005B210B"/>
    <w:rsid w:val="005C56F9"/>
    <w:rsid w:val="005D1FA2"/>
    <w:rsid w:val="005F144A"/>
    <w:rsid w:val="00626131"/>
    <w:rsid w:val="00693068"/>
    <w:rsid w:val="006B7810"/>
    <w:rsid w:val="006B79B9"/>
    <w:rsid w:val="006E0D68"/>
    <w:rsid w:val="006E4E04"/>
    <w:rsid w:val="0070158F"/>
    <w:rsid w:val="00713331"/>
    <w:rsid w:val="007145D6"/>
    <w:rsid w:val="00740B0D"/>
    <w:rsid w:val="00776EE5"/>
    <w:rsid w:val="007A21F5"/>
    <w:rsid w:val="007A4DD1"/>
    <w:rsid w:val="007B2A54"/>
    <w:rsid w:val="007B7A90"/>
    <w:rsid w:val="007D63F2"/>
    <w:rsid w:val="007F788A"/>
    <w:rsid w:val="0081239E"/>
    <w:rsid w:val="0082512E"/>
    <w:rsid w:val="00837247"/>
    <w:rsid w:val="008375C8"/>
    <w:rsid w:val="00841AEA"/>
    <w:rsid w:val="0085159D"/>
    <w:rsid w:val="008747FF"/>
    <w:rsid w:val="008B0716"/>
    <w:rsid w:val="00920671"/>
    <w:rsid w:val="00925338"/>
    <w:rsid w:val="00971819"/>
    <w:rsid w:val="009838C5"/>
    <w:rsid w:val="0098426B"/>
    <w:rsid w:val="00985229"/>
    <w:rsid w:val="009950D4"/>
    <w:rsid w:val="009A2768"/>
    <w:rsid w:val="009B12A2"/>
    <w:rsid w:val="009B304F"/>
    <w:rsid w:val="009D4163"/>
    <w:rsid w:val="00A0659D"/>
    <w:rsid w:val="00A47217"/>
    <w:rsid w:val="00A81FBE"/>
    <w:rsid w:val="00AE4ACB"/>
    <w:rsid w:val="00AF743E"/>
    <w:rsid w:val="00B26F54"/>
    <w:rsid w:val="00B30D62"/>
    <w:rsid w:val="00B330D1"/>
    <w:rsid w:val="00B374B3"/>
    <w:rsid w:val="00B5253D"/>
    <w:rsid w:val="00B82610"/>
    <w:rsid w:val="00BB63B3"/>
    <w:rsid w:val="00C12F59"/>
    <w:rsid w:val="00C33047"/>
    <w:rsid w:val="00C41295"/>
    <w:rsid w:val="00CA09B1"/>
    <w:rsid w:val="00CB5EFE"/>
    <w:rsid w:val="00CC0AB0"/>
    <w:rsid w:val="00CE3185"/>
    <w:rsid w:val="00D07A2A"/>
    <w:rsid w:val="00D20C81"/>
    <w:rsid w:val="00D81D53"/>
    <w:rsid w:val="00DC6690"/>
    <w:rsid w:val="00DE302D"/>
    <w:rsid w:val="00E049C2"/>
    <w:rsid w:val="00E11B96"/>
    <w:rsid w:val="00E574C7"/>
    <w:rsid w:val="00EA413E"/>
    <w:rsid w:val="00ED32CE"/>
    <w:rsid w:val="00F020A7"/>
    <w:rsid w:val="00F356B2"/>
    <w:rsid w:val="00F53D38"/>
    <w:rsid w:val="00F762C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D83C-9CCF-4791-A8B1-4D07E3E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Rabizadeh</dc:creator>
  <cp:lastModifiedBy>hhhh</cp:lastModifiedBy>
  <cp:revision>2</cp:revision>
  <cp:lastPrinted>2020-09-17T05:41:00Z</cp:lastPrinted>
  <dcterms:created xsi:type="dcterms:W3CDTF">2020-11-15T06:22:00Z</dcterms:created>
  <dcterms:modified xsi:type="dcterms:W3CDTF">2020-11-15T06:22:00Z</dcterms:modified>
</cp:coreProperties>
</file>