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2A1C7" w:themeColor="accent4" w:themeTint="99"/>
  <w:body>
    <w:p w:rsidR="00A51381" w:rsidRDefault="008734FE">
      <w:pPr>
        <w:rPr>
          <w:rtl/>
        </w:rPr>
        <w:sectPr w:rsidR="00A51381" w:rsidSect="00AC723D">
          <w:pgSz w:w="16838" w:h="11906" w:orient="landscape"/>
          <w:pgMar w:top="1440" w:right="1440" w:bottom="1440" w:left="1440" w:header="708" w:footer="708" w:gutter="0"/>
          <w:cols w:space="708"/>
          <w:bidi/>
          <w:rtlGutter/>
          <w:docGrid w:linePitch="381"/>
        </w:sectPr>
      </w:pPr>
      <w:r>
        <w:rPr>
          <w:noProof/>
          <w:rtl/>
        </w:rPr>
        <w:pict>
          <v:oval id="_x0000_s1035" style="position:absolute;left:0;text-align:left;margin-left:506.6pt;margin-top:404.4pt;width:17.65pt;height:24.75pt;z-index:251666432" fillcolor="#b2a1c7 [1943]" strokecolor="#b2a1c7 [1943]" strokeweight="1pt">
            <v:fill color2="#e5dfec [663]" angle="-45" focus="-50%" type="gradient"/>
            <v:shadow on="t" type="perspective" color="#3f3151 [1607]" opacity=".5" offset="1pt" offset2="-3pt"/>
            <v:textbox>
              <w:txbxContent>
                <w:p w:rsidR="008734FE" w:rsidRDefault="008734FE">
                  <w:r>
                    <w:rPr>
                      <w:rFonts w:hint="cs"/>
                      <w:rtl/>
                    </w:rPr>
                    <w:t>3</w:t>
                  </w:r>
                </w:p>
              </w:txbxContent>
            </v:textbox>
            <w10:wrap anchorx="page"/>
          </v:oval>
        </w:pict>
      </w:r>
      <w:r>
        <w:rPr>
          <w:noProof/>
          <w:rtl/>
        </w:rPr>
        <w:pict>
          <v:oval id="_x0000_s1034" style="position:absolute;left:0;text-align:left;margin-left:232.5pt;margin-top:404.4pt;width:17.25pt;height:24.75pt;z-index:251665408" fillcolor="#b2a1c7 [1943]" strokecolor="#b2a1c7 [1943]" strokeweight="1pt">
            <v:fill color2="#e5dfec [663]" angle="-45" focus="-50%" type="gradient"/>
            <v:shadow on="t" type="perspective" color="#3f3151 [1607]" opacity=".5" offset="1pt" offset2="-3pt"/>
            <v:textbox>
              <w:txbxContent>
                <w:p w:rsidR="008734FE" w:rsidRDefault="008734FE" w:rsidP="008734FE">
                  <w:pPr>
                    <w:jc w:val="center"/>
                  </w:pPr>
                  <w:r>
                    <w:rPr>
                      <w:rFonts w:hint="cs"/>
                      <w:rtl/>
                    </w:rPr>
                    <w:t>2</w:t>
                  </w:r>
                </w:p>
              </w:txbxContent>
            </v:textbox>
            <w10:wrap anchorx="page"/>
          </v:oval>
        </w:pict>
      </w:r>
      <w:r>
        <w:rPr>
          <w:noProof/>
          <w:rtl/>
        </w:rPr>
        <w:pict>
          <v:oval id="_x0000_s1033" style="position:absolute;left:0;text-align:left;margin-left:-27.75pt;margin-top:404.4pt;width:16.5pt;height:24.75pt;z-index:251664384" fillcolor="#b2a1c7 [1943]" strokecolor="#b2a1c7 [1943]" strokeweight="1pt">
            <v:fill color2="#e5dfec [663]" angle="-45" focusposition="1" focussize="" focus="-50%" type="gradient"/>
            <v:shadow on="t" type="perspective" color="#3f3151 [1607]" opacity=".5" offset="1pt" offset2="-3pt"/>
            <v:textbox>
              <w:txbxContent>
                <w:p w:rsidR="008734FE" w:rsidRDefault="008734FE" w:rsidP="008734FE">
                  <w:r>
                    <w:rPr>
                      <w:rFonts w:hint="cs"/>
                      <w:rtl/>
                    </w:rPr>
                    <w:t>1</w:t>
                  </w:r>
                </w:p>
              </w:txbxContent>
            </v:textbox>
            <w10:wrap anchorx="page"/>
          </v:oval>
        </w:pict>
      </w:r>
      <w:r w:rsidR="00771829">
        <w:rPr>
          <w:noProof/>
          <w:rtl/>
        </w:rPr>
        <w:pict>
          <v:roundrect id="_x0000_s1028" style="position:absolute;left:0;text-align:left;margin-left:489.1pt;margin-top:11.4pt;width:265.4pt;height:424.5pt;z-index:251660288" arcsize="10923f" fillcolor="#b2a1c7 [1943]" strokecolor="#b2a1c7 [1943]" strokeweight="1pt">
            <v:fill color2="#e5dfec [663]" angle="-45" focusposition="1" focussize="" focus="-50%" type="gradient"/>
            <v:shadow on="t" type="perspective" color="#3f3151 [1607]" opacity=".5" offset="1pt" offset2="-3pt"/>
            <v:textbox>
              <w:txbxContent>
                <w:p w:rsidR="00A51381" w:rsidRDefault="00A51381" w:rsidP="00A51381">
                  <w:pPr>
                    <w:rPr>
                      <w:color w:val="000000"/>
                      <w:kern w:val="0"/>
                      <w:sz w:val="26"/>
                      <w:szCs w:val="26"/>
                      <w:rtl/>
                    </w:rPr>
                  </w:pPr>
                  <w:r w:rsidRPr="00A51381">
                    <w:rPr>
                      <w:color w:val="000000"/>
                      <w:kern w:val="0"/>
                      <w:sz w:val="26"/>
                      <w:szCs w:val="26"/>
                      <w:rtl/>
                    </w:rPr>
                    <w:t>در حوزه گردید. آیت اللّه مفتح در حالی که در شهر قم به عنوان استادی بزرگ مطرح بود، پا به عرصه دانشگاه گذاشت. او همان گونه که در حوزه به درجه اجتهاد رسیده بود، در دانشگاه نیز موفق به اخذ درجه دکتری شد. دکتر مفتح پس از گذراندن دوره دانشگاه، علاوه بر تدریس در حوزه به تدریس در دبیرستان های شهر مقدس قم پرداخت</w:t>
                  </w:r>
                  <w:r w:rsidRPr="00A51381">
                    <w:rPr>
                      <w:color w:val="000000"/>
                      <w:kern w:val="0"/>
                      <w:sz w:val="26"/>
                      <w:szCs w:val="26"/>
                    </w:rPr>
                    <w:t>.</w:t>
                  </w:r>
                </w:p>
                <w:p w:rsidR="00A51381" w:rsidRPr="00A51381" w:rsidRDefault="00A51381" w:rsidP="00A51381">
                  <w:pPr>
                    <w:rPr>
                      <w:color w:val="000000"/>
                      <w:kern w:val="0"/>
                      <w:sz w:val="26"/>
                      <w:szCs w:val="26"/>
                    </w:rPr>
                  </w:pPr>
                  <w:r>
                    <w:rPr>
                      <w:noProof/>
                      <w:color w:val="000000"/>
                      <w:kern w:val="0"/>
                      <w:sz w:val="26"/>
                      <w:szCs w:val="26"/>
                    </w:rPr>
                    <w:drawing>
                      <wp:inline distT="0" distB="0" distL="0" distR="0">
                        <wp:extent cx="2609850" cy="2486025"/>
                        <wp:effectExtent l="0" t="0" r="0" b="0"/>
                        <wp:docPr id="3" name="Picture 2"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4">
                                  <a:duotone>
                                    <a:schemeClr val="accent4">
                                      <a:shade val="45000"/>
                                      <a:satMod val="135000"/>
                                    </a:schemeClr>
                                    <a:prstClr val="white"/>
                                  </a:duotone>
                                </a:blip>
                                <a:stretch>
                                  <a:fillRect/>
                                </a:stretch>
                              </pic:blipFill>
                              <pic:spPr>
                                <a:xfrm>
                                  <a:off x="0" y="0"/>
                                  <a:ext cx="2609850" cy="2486025"/>
                                </a:xfrm>
                                <a:prstGeom prst="ellipse">
                                  <a:avLst/>
                                </a:prstGeom>
                                <a:ln>
                                  <a:noFill/>
                                </a:ln>
                                <a:effectLst>
                                  <a:softEdge rad="112500"/>
                                </a:effectLst>
                              </pic:spPr>
                            </pic:pic>
                          </a:graphicData>
                        </a:graphic>
                      </wp:inline>
                    </w:drawing>
                  </w:r>
                </w:p>
                <w:p w:rsidR="00A51381" w:rsidRDefault="00A51381" w:rsidP="008734FE">
                  <w:pPr>
                    <w:jc w:val="right"/>
                  </w:pPr>
                </w:p>
              </w:txbxContent>
            </v:textbox>
            <w10:wrap anchorx="page"/>
          </v:roundrect>
        </w:pict>
      </w:r>
      <w:r w:rsidR="00771829">
        <w:rPr>
          <w:noProof/>
          <w:rtl/>
        </w:rPr>
        <w:pict>
          <v:roundrect id="_x0000_s1026" style="position:absolute;left:0;text-align:left;margin-left:-46.5pt;margin-top:11.4pt;width:252.75pt;height:424.5pt;z-index:251658240" arcsize="10923f" fillcolor="#b2a1c7 [1943]" strokecolor="#b2a1c7 [1943]" strokeweight="1pt">
            <v:fill opacity="57672f" color2="#e5dfec [663]" angle="-45" focusposition="1" focussize="" focus="-50%" type="gradient"/>
            <v:shadow on="t" type="perspective" color="#3f3151 [1607]" opacity=".5" offset="1pt" offset2="-3pt"/>
            <v:textbox style="mso-next-textbox:#_x0000_s1026">
              <w:txbxContent>
                <w:p w:rsidR="00AC723D" w:rsidRPr="00647A50" w:rsidRDefault="00AC723D" w:rsidP="00AC723D">
                  <w:pPr>
                    <w:jc w:val="center"/>
                    <w:rPr>
                      <w:rFonts w:cs="B Titr"/>
                      <w:color w:val="403152" w:themeColor="accent4" w:themeShade="80"/>
                      <w:sz w:val="36"/>
                      <w:szCs w:val="28"/>
                      <w:rtl/>
                    </w:rPr>
                  </w:pPr>
                  <w:r w:rsidRPr="00647A50">
                    <w:rPr>
                      <w:rFonts w:cs="B Titr" w:hint="cs"/>
                      <w:color w:val="403152" w:themeColor="accent4" w:themeShade="80"/>
                      <w:sz w:val="36"/>
                      <w:szCs w:val="28"/>
                      <w:rtl/>
                    </w:rPr>
                    <w:t>بسمی تعالی</w:t>
                  </w:r>
                </w:p>
                <w:p w:rsidR="00AC723D" w:rsidRPr="00AC723D" w:rsidRDefault="00AC723D" w:rsidP="00AC723D">
                  <w:pPr>
                    <w:jc w:val="center"/>
                    <w:rPr>
                      <w:rFonts w:cs="B Titr"/>
                      <w:sz w:val="36"/>
                      <w:szCs w:val="28"/>
                      <w:rtl/>
                    </w:rPr>
                  </w:pPr>
                  <w:r>
                    <w:rPr>
                      <w:rFonts w:cs="B Titr" w:hint="cs"/>
                      <w:noProof/>
                      <w:sz w:val="36"/>
                      <w:szCs w:val="28"/>
                      <w:rtl/>
                    </w:rPr>
                    <w:drawing>
                      <wp:inline distT="0" distB="0" distL="0" distR="0">
                        <wp:extent cx="2714625" cy="3762375"/>
                        <wp:effectExtent l="19050" t="0" r="9525" b="0"/>
                        <wp:docPr id="1" name="Picture 0"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5">
                                  <a:duotone>
                                    <a:schemeClr val="accent4">
                                      <a:shade val="45000"/>
                                      <a:satMod val="135000"/>
                                    </a:schemeClr>
                                    <a:prstClr val="white"/>
                                  </a:duotone>
                                </a:blip>
                                <a:stretch>
                                  <a:fillRect/>
                                </a:stretch>
                              </pic:blipFill>
                              <pic:spPr>
                                <a:xfrm>
                                  <a:off x="0" y="0"/>
                                  <a:ext cx="2714625" cy="3762375"/>
                                </a:xfrm>
                                <a:prstGeom prst="ellipse">
                                  <a:avLst/>
                                </a:prstGeom>
                                <a:ln>
                                  <a:noFill/>
                                </a:ln>
                                <a:effectLst>
                                  <a:softEdge rad="112500"/>
                                </a:effectLst>
                              </pic:spPr>
                            </pic:pic>
                          </a:graphicData>
                        </a:graphic>
                      </wp:inline>
                    </w:drawing>
                  </w:r>
                </w:p>
                <w:p w:rsidR="00AC723D" w:rsidRPr="00647A50" w:rsidRDefault="00AC723D" w:rsidP="00A51381">
                  <w:pPr>
                    <w:jc w:val="center"/>
                    <w:rPr>
                      <w:rFonts w:cs="B Titr"/>
                      <w:color w:val="403152" w:themeColor="accent4" w:themeShade="80"/>
                      <w:sz w:val="32"/>
                      <w:szCs w:val="24"/>
                      <w:rtl/>
                    </w:rPr>
                  </w:pPr>
                  <w:r w:rsidRPr="00647A50">
                    <w:rPr>
                      <w:rFonts w:cs="B Titr" w:hint="cs"/>
                      <w:color w:val="403152" w:themeColor="accent4" w:themeShade="80"/>
                      <w:sz w:val="32"/>
                      <w:szCs w:val="24"/>
                      <w:rtl/>
                    </w:rPr>
                    <w:t>معاونت پژوهش مدرسه علمیه حضرت زینب(س) شهرستان امیدیه</w:t>
                  </w:r>
                  <w:r w:rsidR="00A51381" w:rsidRPr="00647A50">
                    <w:rPr>
                      <w:rFonts w:cs="B Titr" w:hint="cs"/>
                      <w:color w:val="403152" w:themeColor="accent4" w:themeShade="80"/>
                      <w:sz w:val="32"/>
                      <w:szCs w:val="24"/>
                      <w:rtl/>
                    </w:rPr>
                    <w:t>-</w:t>
                  </w:r>
                  <w:r w:rsidRPr="00647A50">
                    <w:rPr>
                      <w:rFonts w:cs="B Titr" w:hint="cs"/>
                      <w:color w:val="403152" w:themeColor="accent4" w:themeShade="80"/>
                      <w:sz w:val="32"/>
                      <w:szCs w:val="24"/>
                      <w:rtl/>
                    </w:rPr>
                    <w:t xml:space="preserve"> </w:t>
                  </w:r>
                  <w:r w:rsidR="00A51381" w:rsidRPr="00647A50">
                    <w:rPr>
                      <w:rFonts w:cs="B Titr" w:hint="cs"/>
                      <w:color w:val="403152" w:themeColor="accent4" w:themeShade="80"/>
                      <w:sz w:val="32"/>
                      <w:szCs w:val="24"/>
                      <w:rtl/>
                    </w:rPr>
                    <w:t xml:space="preserve"> </w:t>
                  </w:r>
                  <w:r w:rsidRPr="00647A50">
                    <w:rPr>
                      <w:rFonts w:cs="B Titr" w:hint="cs"/>
                      <w:color w:val="403152" w:themeColor="accent4" w:themeShade="80"/>
                      <w:sz w:val="32"/>
                      <w:szCs w:val="24"/>
                      <w:rtl/>
                    </w:rPr>
                    <w:t>پاییز1398</w:t>
                  </w:r>
                </w:p>
                <w:p w:rsidR="00A51381" w:rsidRDefault="00A51381"/>
              </w:txbxContent>
            </v:textbox>
            <w10:wrap anchorx="page"/>
          </v:roundrect>
        </w:pict>
      </w:r>
      <w:r w:rsidR="00771829">
        <w:rPr>
          <w:noProof/>
          <w:rtl/>
        </w:rPr>
        <w:pict>
          <v:roundrect id="_x0000_s1027" style="position:absolute;left:0;text-align:left;margin-left:216.75pt;margin-top:11.4pt;width:260.25pt;height:424.5pt;z-index:251659264" arcsize="10923f" fillcolor="#b2a1c7 [1943]" strokecolor="#b2a1c7 [1943]" strokeweight="1pt">
            <v:fill color2="#e5dfec [663]" angle="-45" focusposition="1" focussize="" focus="-50%" type="gradient"/>
            <v:shadow on="t" type="perspective" color="#3f3151 [1607]" opacity=".5" offset="1pt" offset2="-3pt"/>
            <v:textbox>
              <w:txbxContent>
                <w:p w:rsidR="00A51381" w:rsidRPr="00647A50" w:rsidRDefault="00A51381" w:rsidP="00A51381">
                  <w:pPr>
                    <w:rPr>
                      <w:rFonts w:cs="B Titr"/>
                      <w:color w:val="403152" w:themeColor="accent4" w:themeShade="80"/>
                      <w:kern w:val="0"/>
                      <w:sz w:val="26"/>
                      <w:szCs w:val="26"/>
                    </w:rPr>
                  </w:pPr>
                  <w:r w:rsidRPr="00647A50">
                    <w:rPr>
                      <w:rFonts w:cs="B Titr"/>
                      <w:color w:val="403152" w:themeColor="accent4" w:themeShade="80"/>
                      <w:kern w:val="0"/>
                      <w:sz w:val="26"/>
                      <w:szCs w:val="26"/>
                      <w:rtl/>
                    </w:rPr>
                    <w:t>سالروز وحدت حوزه و دانشگاه</w:t>
                  </w:r>
                </w:p>
                <w:p w:rsidR="00A51381" w:rsidRDefault="00A51381" w:rsidP="00A51381">
                  <w:pPr>
                    <w:rPr>
                      <w:kern w:val="0"/>
                      <w:sz w:val="26"/>
                      <w:szCs w:val="26"/>
                      <w:rtl/>
                    </w:rPr>
                  </w:pPr>
                  <w:r w:rsidRPr="00A51381">
                    <w:rPr>
                      <w:color w:val="000000"/>
                      <w:kern w:val="0"/>
                      <w:sz w:val="26"/>
                      <w:szCs w:val="26"/>
                      <w:rtl/>
                    </w:rPr>
                    <w:t xml:space="preserve">بیست و هفتم آذرماه، یادآور عروج سرخِ مجاهدی خستگی ناپذیر و عالمی ربانی، آیت اللّه مفتح، است که از پیشروان اندیشه وحدت حوزه و دانشگاه بود. این شهید والامقام در راه تحقق این اندیشه و آرمان بلند که از اندیشه بلند امام راحل </w:t>
                  </w:r>
                  <w:r w:rsidRPr="00A51381">
                    <w:rPr>
                      <w:rFonts w:hint="cs"/>
                      <w:color w:val="000000"/>
                      <w:kern w:val="0"/>
                      <w:sz w:val="26"/>
                      <w:szCs w:val="26"/>
                      <w:rtl/>
                    </w:rPr>
                    <w:t>(</w:t>
                  </w:r>
                  <w:r w:rsidRPr="00A51381">
                    <w:rPr>
                      <w:color w:val="000000"/>
                      <w:kern w:val="0"/>
                      <w:sz w:val="26"/>
                      <w:szCs w:val="26"/>
                      <w:rtl/>
                    </w:rPr>
                    <w:t xml:space="preserve">رحمه الله </w:t>
                  </w:r>
                  <w:r w:rsidRPr="00A51381">
                    <w:rPr>
                      <w:rFonts w:hint="cs"/>
                      <w:color w:val="000000"/>
                      <w:kern w:val="0"/>
                      <w:sz w:val="26"/>
                      <w:szCs w:val="26"/>
                      <w:rtl/>
                    </w:rPr>
                    <w:t xml:space="preserve">) </w:t>
                  </w:r>
                  <w:r w:rsidRPr="00A51381">
                    <w:rPr>
                      <w:color w:val="000000"/>
                      <w:kern w:val="0"/>
                      <w:sz w:val="26"/>
                      <w:szCs w:val="26"/>
                      <w:rtl/>
                    </w:rPr>
                    <w:t>برخاسته بود، تلاش های بی وقفه ای انجام داد. به پاس فعالیت های چشم گیر شهید مفتح در راه تحقق وحدت حوزه و دانشگاه لزوم ارتباط، همکاری و هم فکری این دو قشر اندیشمند، روز 27 آذر ـ که سالروز شهادت دکتر مفتح نیز می باشد ـ روز وحدت حوزه و دانشگاه نام گذاری شده است</w:t>
                  </w:r>
                  <w:r w:rsidRPr="00A51381">
                    <w:rPr>
                      <w:color w:val="000000"/>
                      <w:kern w:val="0"/>
                      <w:sz w:val="26"/>
                      <w:szCs w:val="26"/>
                    </w:rPr>
                    <w:t>.</w:t>
                  </w:r>
                </w:p>
                <w:p w:rsidR="00A51381" w:rsidRPr="00647A50" w:rsidRDefault="00A51381" w:rsidP="00A51381">
                  <w:pPr>
                    <w:rPr>
                      <w:rFonts w:cs="B Titr"/>
                      <w:color w:val="403152" w:themeColor="accent4" w:themeShade="80"/>
                      <w:kern w:val="0"/>
                      <w:sz w:val="26"/>
                      <w:szCs w:val="26"/>
                    </w:rPr>
                  </w:pPr>
                  <w:r w:rsidRPr="00647A50">
                    <w:rPr>
                      <w:rFonts w:cs="B Titr"/>
                      <w:color w:val="403152" w:themeColor="accent4" w:themeShade="80"/>
                      <w:kern w:val="0"/>
                      <w:sz w:val="26"/>
                      <w:szCs w:val="26"/>
                      <w:rtl/>
                    </w:rPr>
                    <w:t>یادی از شهید مفتح</w:t>
                  </w:r>
                </w:p>
                <w:p w:rsidR="00A51381" w:rsidRPr="00A51381" w:rsidRDefault="00A51381" w:rsidP="00A51381">
                  <w:pPr>
                    <w:rPr>
                      <w:color w:val="000000"/>
                      <w:kern w:val="0"/>
                      <w:sz w:val="26"/>
                      <w:szCs w:val="26"/>
                      <w:rtl/>
                    </w:rPr>
                  </w:pPr>
                  <w:r w:rsidRPr="00A51381">
                    <w:rPr>
                      <w:color w:val="000000"/>
                      <w:kern w:val="0"/>
                      <w:sz w:val="26"/>
                      <w:szCs w:val="26"/>
                      <w:rtl/>
                    </w:rPr>
                    <w:t xml:space="preserve">شهید مفتح اندیشمندی بزرگ و عالمی متعهد بود. </w:t>
                  </w:r>
                  <w:r w:rsidRPr="00A51381">
                    <w:rPr>
                      <w:color w:val="000000"/>
                      <w:kern w:val="0"/>
                      <w:sz w:val="26"/>
                      <w:szCs w:val="26"/>
                      <w:rtl/>
                    </w:rPr>
                    <w:t>وی از محضر بزرگانی چون سیدمحمد حجت کوه کمری، بروجردی، سیدمحمد محقق(داماد)،</w:t>
                  </w:r>
                  <w:r w:rsidRPr="00D312F7">
                    <w:rPr>
                      <w:color w:val="000000"/>
                      <w:kern w:val="0"/>
                      <w:szCs w:val="28"/>
                      <w:rtl/>
                    </w:rPr>
                    <w:t xml:space="preserve"> </w:t>
                  </w:r>
                  <w:r w:rsidRPr="00A51381">
                    <w:rPr>
                      <w:color w:val="000000"/>
                      <w:kern w:val="0"/>
                      <w:sz w:val="26"/>
                      <w:szCs w:val="26"/>
                      <w:rtl/>
                    </w:rPr>
                    <w:t xml:space="preserve">علامه طباطبایی و امام خمینی رحمه الله بهره برد </w:t>
                  </w:r>
                  <w:r w:rsidRPr="00A51381">
                    <w:rPr>
                      <w:color w:val="000000"/>
                      <w:kern w:val="0"/>
                      <w:sz w:val="26"/>
                      <w:szCs w:val="26"/>
                      <w:rtl/>
                    </w:rPr>
                    <w:t>و خود</w:t>
                  </w:r>
                  <w:r w:rsidRPr="00A51381">
                    <w:rPr>
                      <w:color w:val="000000"/>
                      <w:kern w:val="0"/>
                      <w:szCs w:val="28"/>
                      <w:rtl/>
                    </w:rPr>
                    <w:t xml:space="preserve"> </w:t>
                  </w:r>
                  <w:r w:rsidRPr="00A51381">
                    <w:rPr>
                      <w:color w:val="000000"/>
                      <w:kern w:val="0"/>
                      <w:sz w:val="26"/>
                      <w:szCs w:val="26"/>
                      <w:rtl/>
                    </w:rPr>
                    <w:t>مدرّسی بزرگ</w:t>
                  </w:r>
                  <w:r w:rsidR="008734FE">
                    <w:rPr>
                      <w:noProof/>
                      <w:color w:val="000000"/>
                      <w:kern w:val="0"/>
                      <w:sz w:val="26"/>
                      <w:szCs w:val="26"/>
                      <w:rtl/>
                    </w:rPr>
                    <w:drawing>
                      <wp:inline distT="0" distB="0" distL="0" distR="0">
                        <wp:extent cx="228600" cy="3429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28600" cy="342900"/>
                                </a:xfrm>
                                <a:prstGeom prst="rect">
                                  <a:avLst/>
                                </a:prstGeom>
                                <a:noFill/>
                                <a:ln w="9525">
                                  <a:noFill/>
                                  <a:miter lim="800000"/>
                                  <a:headEnd/>
                                  <a:tailEnd/>
                                </a:ln>
                              </pic:spPr>
                            </pic:pic>
                          </a:graphicData>
                        </a:graphic>
                      </wp:inline>
                    </w:drawing>
                  </w:r>
                  <w:r w:rsidR="008734FE">
                    <w:rPr>
                      <w:noProof/>
                      <w:color w:val="000000"/>
                      <w:kern w:val="0"/>
                      <w:sz w:val="26"/>
                      <w:szCs w:val="26"/>
                      <w:rtl/>
                    </w:rPr>
                    <w:drawing>
                      <wp:inline distT="0" distB="0" distL="0" distR="0">
                        <wp:extent cx="228600" cy="3429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28600" cy="342900"/>
                                </a:xfrm>
                                <a:prstGeom prst="rect">
                                  <a:avLst/>
                                </a:prstGeom>
                                <a:noFill/>
                                <a:ln w="9525">
                                  <a:noFill/>
                                  <a:miter lim="800000"/>
                                  <a:headEnd/>
                                  <a:tailEnd/>
                                </a:ln>
                              </pic:spPr>
                            </pic:pic>
                          </a:graphicData>
                        </a:graphic>
                      </wp:inline>
                    </w:drawing>
                  </w:r>
                </w:p>
                <w:p w:rsidR="00A51381" w:rsidRDefault="00A51381"/>
              </w:txbxContent>
            </v:textbox>
            <w10:wrap anchorx="page"/>
          </v:roundrect>
        </w:pict>
      </w:r>
    </w:p>
    <w:p w:rsidR="00944C74" w:rsidRDefault="008734FE">
      <w:r>
        <w:rPr>
          <w:noProof/>
        </w:rPr>
        <w:lastRenderedPageBreak/>
        <w:pict>
          <v:oval id="_x0000_s1038" style="position:absolute;left:0;text-align:left;margin-left:507pt;margin-top:408.15pt;width:17.25pt;height:25.5pt;z-index:251669504" fillcolor="#b2a1c7 [1943]" strokecolor="#b2a1c7 [1943]" strokeweight="1pt">
            <v:fill color2="#e5dfec [663]" angle="-45" focus="-50%" type="gradient"/>
            <v:shadow on="t" type="perspective" color="#3f3151 [1607]" opacity=".5" offset="1pt" offset2="-3pt"/>
            <v:textbox>
              <w:txbxContent>
                <w:p w:rsidR="008734FE" w:rsidRDefault="008734FE">
                  <w:r>
                    <w:rPr>
                      <w:rFonts w:hint="cs"/>
                      <w:rtl/>
                    </w:rPr>
                    <w:t>6</w:t>
                  </w:r>
                </w:p>
              </w:txbxContent>
            </v:textbox>
            <w10:wrap anchorx="page"/>
          </v:oval>
        </w:pict>
      </w:r>
      <w:r>
        <w:rPr>
          <w:noProof/>
        </w:rPr>
        <w:pict>
          <v:oval id="_x0000_s1037" style="position:absolute;left:0;text-align:left;margin-left:232.5pt;margin-top:408.15pt;width:17.25pt;height:25.5pt;z-index:251668480" fillcolor="#b2a1c7 [1943]" strokecolor="#b2a1c7 [1943]" strokeweight="1pt">
            <v:fill color2="#e5dfec [663]" angle="-45" focus="-50%" type="gradient"/>
            <v:shadow on="t" type="perspective" color="#3f3151 [1607]" opacity=".5" offset="1pt" offset2="-3pt"/>
            <v:textbox>
              <w:txbxContent>
                <w:p w:rsidR="008734FE" w:rsidRDefault="008734FE">
                  <w:r>
                    <w:rPr>
                      <w:rFonts w:hint="cs"/>
                      <w:rtl/>
                    </w:rPr>
                    <w:t>5</w:t>
                  </w:r>
                </w:p>
              </w:txbxContent>
            </v:textbox>
            <w10:wrap anchorx="page"/>
          </v:oval>
        </w:pict>
      </w:r>
      <w:r>
        <w:rPr>
          <w:noProof/>
        </w:rPr>
        <w:pict>
          <v:oval id="_x0000_s1036" style="position:absolute;left:0;text-align:left;margin-left:-36pt;margin-top:408.15pt;width:15pt;height:21.75pt;z-index:251667456" fillcolor="#b2a1c7 [1943]" strokecolor="#b2a1c7 [1943]" strokeweight="1pt">
            <v:fill color2="#e5dfec [663]" angle="-45" focus="-50%" type="gradient"/>
            <v:shadow on="t" type="perspective" color="#3f3151 [1607]" opacity=".5" offset="1pt" offset2="-3pt"/>
            <v:textbox>
              <w:txbxContent>
                <w:p w:rsidR="008734FE" w:rsidRDefault="008734FE">
                  <w:r>
                    <w:rPr>
                      <w:rFonts w:hint="cs"/>
                      <w:rtl/>
                    </w:rPr>
                    <w:t>4</w:t>
                  </w:r>
                </w:p>
              </w:txbxContent>
            </v:textbox>
            <w10:wrap anchorx="page"/>
          </v:oval>
        </w:pict>
      </w:r>
      <w:r w:rsidR="00771829">
        <w:rPr>
          <w:noProof/>
        </w:rPr>
        <w:pict>
          <v:roundrect id="_x0000_s1031" style="position:absolute;left:0;text-align:left;margin-left:495pt;margin-top:13.65pt;width:257.3pt;height:427.5pt;z-index:251663360" arcsize="10923f" fillcolor="#b2a1c7 [1943]" strokecolor="#b2a1c7 [1943]" strokeweight="1pt">
            <v:fill color2="#e5dfec [663]" angle="-45" focus="-50%" type="gradient"/>
            <v:shadow on="t" type="perspective" color="#3f3151 [1607]" opacity=".5" offset="1pt" offset2="-3pt"/>
            <v:textbox>
              <w:txbxContent>
                <w:p w:rsidR="00647A50" w:rsidRPr="008734FE" w:rsidRDefault="00647A50" w:rsidP="008734FE">
                  <w:pPr>
                    <w:spacing w:line="240" w:lineRule="auto"/>
                    <w:rPr>
                      <w:color w:val="403152" w:themeColor="accent4" w:themeShade="80"/>
                      <w:sz w:val="26"/>
                      <w:szCs w:val="26"/>
                    </w:rPr>
                  </w:pPr>
                  <w:r w:rsidRPr="008734FE">
                    <w:rPr>
                      <w:b/>
                      <w:bCs/>
                      <w:color w:val="403152" w:themeColor="accent4" w:themeShade="80"/>
                      <w:sz w:val="26"/>
                      <w:szCs w:val="26"/>
                      <w:rtl/>
                    </w:rPr>
                    <w:t>وحدت حوزه و دانشگاه در کلام رهبر</w:t>
                  </w:r>
                </w:p>
                <w:p w:rsidR="00647A50" w:rsidRPr="008734FE" w:rsidRDefault="00647A50" w:rsidP="008734FE">
                  <w:pPr>
                    <w:spacing w:line="240" w:lineRule="auto"/>
                    <w:rPr>
                      <w:color w:val="000000"/>
                      <w:sz w:val="26"/>
                      <w:szCs w:val="26"/>
                      <w:rtl/>
                    </w:rPr>
                  </w:pPr>
                  <w:r w:rsidRPr="008734FE">
                    <w:rPr>
                      <w:rFonts w:hint="cs"/>
                      <w:color w:val="000000"/>
                      <w:sz w:val="26"/>
                      <w:szCs w:val="26"/>
                      <w:rtl/>
                    </w:rPr>
                    <w:t>«</w:t>
                  </w:r>
                  <w:r w:rsidRPr="008734FE">
                    <w:rPr>
                      <w:color w:val="000000"/>
                      <w:sz w:val="26"/>
                      <w:szCs w:val="26"/>
                      <w:rtl/>
                    </w:rPr>
                    <w:t>در نظام اسلامی، علم و دین پابه پا باید حرکت کند. وحدت حوزه و دانشگاه معنایش این نیست که حتما بایستی تخصص های حوزه ای در دانشگاه و تخصص های دانشگاهی در حوزه دنبال بشود نه، لزومی ندارد. اگر حوزه و دانشگاه به هم وصل باشند و به هم کمک بکنند و با یکدیگر همکاری نمایند، دو شعبه از یک مؤسّسه علم و دین هستند. این مؤسسه دو شعبه دارد: یک شعبه، حوزه های علمیه و شعبه دیگر، دانشگاه ها هستند ... طلاب و دانشجویان قدر یکدیگر را بدانند، با یکدیگر آشنا و مرتبط باشند، احساس بیگانگی نکنند. احساس خویشاوندی و برادری را حفظ کنند و روحانیون در دانشگاه ها عملاً کوشش کنند که نمونه های کامل عالم دین و طلبه علوم دینی را به طلاب و دانشجویان و دانشگاهیان ارایه بدهند و نشان دهند که هر دو، نسبت به یکدیگر، با حساسیت مثبت و با علاقه همکاری می کنند. این، همکاری و وحدت حوزه و دانشگاه است. البته برای این کار باید برنامه ریزی و سازمان دهی بشود</w:t>
                  </w:r>
                  <w:r w:rsidRPr="008734FE">
                    <w:rPr>
                      <w:color w:val="000000"/>
                      <w:sz w:val="26"/>
                      <w:szCs w:val="26"/>
                    </w:rPr>
                    <w:t>.</w:t>
                  </w:r>
                  <w:r w:rsidRPr="008734FE">
                    <w:rPr>
                      <w:rFonts w:hint="cs"/>
                      <w:color w:val="000000"/>
                      <w:sz w:val="26"/>
                      <w:szCs w:val="26"/>
                      <w:rtl/>
                    </w:rPr>
                    <w:t>»</w:t>
                  </w:r>
                </w:p>
                <w:p w:rsidR="00647A50" w:rsidRDefault="00647A50"/>
              </w:txbxContent>
            </v:textbox>
            <w10:wrap anchorx="page"/>
          </v:roundrect>
        </w:pict>
      </w:r>
      <w:r w:rsidR="00771829">
        <w:rPr>
          <w:noProof/>
        </w:rPr>
        <w:pict>
          <v:roundrect id="_x0000_s1029" style="position:absolute;left:0;text-align:left;margin-left:-51.75pt;margin-top:9.15pt;width:257.8pt;height:6in;z-index:251661312" arcsize="10923f" fillcolor="#b2a1c7 [1943]" strokecolor="#b2a1c7 [1943]" strokeweight="1pt">
            <v:fill color2="#e5dfec [663]" angle="-45" focusposition="1" focussize="" focus="-50%" type="gradient"/>
            <v:shadow on="t" type="perspective" color="#3f3151 [1607]" opacity=".5" offset="1pt" offset2="-3pt"/>
            <v:textbox>
              <w:txbxContent>
                <w:p w:rsidR="00201E2E" w:rsidRPr="00647A50" w:rsidRDefault="00201E2E" w:rsidP="008734FE">
                  <w:pPr>
                    <w:spacing w:line="240" w:lineRule="auto"/>
                    <w:rPr>
                      <w:rFonts w:cs="B Titr"/>
                      <w:color w:val="403152" w:themeColor="accent4" w:themeShade="80"/>
                      <w:kern w:val="0"/>
                      <w:sz w:val="26"/>
                      <w:szCs w:val="26"/>
                    </w:rPr>
                  </w:pPr>
                  <w:r w:rsidRPr="00647A50">
                    <w:rPr>
                      <w:rFonts w:cs="B Titr"/>
                      <w:color w:val="403152" w:themeColor="accent4" w:themeShade="80"/>
                      <w:kern w:val="0"/>
                      <w:sz w:val="26"/>
                      <w:szCs w:val="26"/>
                      <w:rtl/>
                    </w:rPr>
                    <w:t>جایگاه حوزه</w:t>
                  </w:r>
                </w:p>
                <w:p w:rsidR="00201E2E" w:rsidRDefault="00201E2E" w:rsidP="008734FE">
                  <w:pPr>
                    <w:spacing w:line="240" w:lineRule="auto"/>
                    <w:rPr>
                      <w:kern w:val="0"/>
                      <w:szCs w:val="28"/>
                      <w:rtl/>
                    </w:rPr>
                  </w:pPr>
                  <w:r w:rsidRPr="00201E2E">
                    <w:rPr>
                      <w:color w:val="000000"/>
                      <w:kern w:val="0"/>
                      <w:sz w:val="26"/>
                      <w:szCs w:val="26"/>
                      <w:rtl/>
                    </w:rPr>
                    <w:t xml:space="preserve">حوزه های علمیه در جامعه دینی و نظام ما دارای جایگاهی بس مهم و والا هستند. نقش حوزه ها در حرکت اسلامی و تربیت جامعه بسیار حساس و سرنوشت ساز است. با نگاهی به تاریخ کشورمان در می یابیم که عالمان دینی همواره سرپرستی و هدایت جامعه </w:t>
                  </w:r>
                  <w:r>
                    <w:rPr>
                      <w:color w:val="000000"/>
                      <w:kern w:val="0"/>
                      <w:sz w:val="26"/>
                      <w:szCs w:val="26"/>
                      <w:rtl/>
                    </w:rPr>
                    <w:t xml:space="preserve">را بر عهده داشته و در حوادث </w:t>
                  </w:r>
                  <w:r w:rsidRPr="00201E2E">
                    <w:rPr>
                      <w:color w:val="000000"/>
                      <w:kern w:val="0"/>
                      <w:sz w:val="26"/>
                      <w:szCs w:val="26"/>
                      <w:rtl/>
                    </w:rPr>
                    <w:t>به ویژه مبارزات مردم علیه طاغوت و حکومت های جائز زمان خویش، پیشاپیش مردم به قیام برخاسته اند. با پیروزی انقلاب و تشکیل حکومت اسلامی، و پدید آمدن افق های تازه، مسئولیت سنگین تری بر عهده حوزویان قرار گرفته است</w:t>
                  </w:r>
                  <w:r>
                    <w:rPr>
                      <w:rFonts w:hint="cs"/>
                      <w:sz w:val="26"/>
                      <w:szCs w:val="26"/>
                      <w:rtl/>
                    </w:rPr>
                    <w:t>.</w:t>
                  </w:r>
                  <w:r w:rsidRPr="00201E2E">
                    <w:rPr>
                      <w:kern w:val="0"/>
                      <w:szCs w:val="28"/>
                      <w:rtl/>
                    </w:rPr>
                    <w:t xml:space="preserve"> </w:t>
                  </w:r>
                </w:p>
                <w:p w:rsidR="00201E2E" w:rsidRPr="00647A50" w:rsidRDefault="00201E2E" w:rsidP="00201E2E">
                  <w:pPr>
                    <w:rPr>
                      <w:rFonts w:cs="B Titr"/>
                      <w:color w:val="403152" w:themeColor="accent4" w:themeShade="80"/>
                      <w:kern w:val="0"/>
                      <w:sz w:val="26"/>
                      <w:szCs w:val="26"/>
                    </w:rPr>
                  </w:pPr>
                  <w:r w:rsidRPr="00647A50">
                    <w:rPr>
                      <w:rFonts w:cs="B Titr"/>
                      <w:color w:val="403152" w:themeColor="accent4" w:themeShade="80"/>
                      <w:kern w:val="0"/>
                      <w:sz w:val="26"/>
                      <w:szCs w:val="26"/>
                      <w:rtl/>
                    </w:rPr>
                    <w:t>جایگاه دانشگاه</w:t>
                  </w:r>
                </w:p>
                <w:p w:rsidR="00201E2E" w:rsidRPr="00201E2E" w:rsidRDefault="00201E2E" w:rsidP="008734FE">
                  <w:pPr>
                    <w:spacing w:line="240" w:lineRule="auto"/>
                    <w:rPr>
                      <w:sz w:val="26"/>
                      <w:szCs w:val="26"/>
                    </w:rPr>
                  </w:pPr>
                  <w:r w:rsidRPr="00201E2E">
                    <w:rPr>
                      <w:color w:val="000000"/>
                      <w:kern w:val="0"/>
                      <w:sz w:val="26"/>
                      <w:szCs w:val="26"/>
                      <w:rtl/>
                    </w:rPr>
                    <w:t xml:space="preserve">دانشگاه همواره جایگاه آموزش و کاوش در حوزه اندیشه های علمی بوده است و رسالت بلند آنان سوق دادن جامعه به سوی مقاصد بلند فرهنگی و اجتماعی </w:t>
                  </w:r>
                </w:p>
              </w:txbxContent>
            </v:textbox>
            <w10:wrap anchorx="page"/>
          </v:roundrect>
        </w:pict>
      </w:r>
      <w:r w:rsidR="00771829">
        <w:rPr>
          <w:noProof/>
        </w:rPr>
        <w:pict>
          <v:roundrect id="_x0000_s1030" style="position:absolute;left:0;text-align:left;margin-left:217.5pt;margin-top:13.65pt;width:261.65pt;height:6in;z-index:251662336" arcsize="10923f" fillcolor="#b2a1c7 [1943]" strokecolor="#b2a1c7 [1943]" strokeweight="1pt">
            <v:fill color2="#e5dfec [663]" angle="-45" focusposition="1" focussize="" focus="-50%" type="gradient"/>
            <v:shadow on="t" type="perspective" color="#3f3151 [1607]" opacity=".5" offset="1pt" offset2="-3pt"/>
            <v:textbox>
              <w:txbxContent>
                <w:p w:rsidR="00201E2E" w:rsidRPr="00201E2E" w:rsidRDefault="00201E2E" w:rsidP="00201E2E">
                  <w:pPr>
                    <w:rPr>
                      <w:color w:val="000000"/>
                      <w:kern w:val="0"/>
                      <w:sz w:val="26"/>
                      <w:szCs w:val="26"/>
                    </w:rPr>
                  </w:pPr>
                  <w:r w:rsidRPr="00201E2E">
                    <w:rPr>
                      <w:color w:val="000000"/>
                      <w:kern w:val="0"/>
                      <w:sz w:val="26"/>
                      <w:szCs w:val="26"/>
                      <w:rtl/>
                    </w:rPr>
                    <w:t>است. دانشگاهیان به عنوان روشن فکرانی که از افق بالاتری به جامعه می نگرند، می توانند در پیشبرد جامعه به سوی رشد و تعالی نقش بسیار مهمی ایفا نمایند</w:t>
                  </w:r>
                  <w:r w:rsidRPr="00201E2E">
                    <w:rPr>
                      <w:color w:val="000000"/>
                      <w:kern w:val="0"/>
                      <w:sz w:val="26"/>
                      <w:szCs w:val="26"/>
                    </w:rPr>
                    <w:t>.</w:t>
                  </w:r>
                </w:p>
                <w:p w:rsidR="00201E2E" w:rsidRDefault="00647A50">
                  <w:r>
                    <w:rPr>
                      <w:noProof/>
                    </w:rPr>
                    <w:drawing>
                      <wp:inline distT="0" distB="0" distL="0" distR="0">
                        <wp:extent cx="2781300" cy="3448050"/>
                        <wp:effectExtent l="19050" t="0" r="0" b="0"/>
                        <wp:docPr id="8" name="Picture 7" descr="n00079951-r-b-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00079951-r-b-000.jpg"/>
                                <pic:cNvPicPr/>
                              </pic:nvPicPr>
                              <pic:blipFill>
                                <a:blip r:embed="rId7">
                                  <a:duotone>
                                    <a:prstClr val="black"/>
                                    <a:schemeClr val="accent4">
                                      <a:tint val="45000"/>
                                      <a:satMod val="400000"/>
                                    </a:schemeClr>
                                  </a:duotone>
                                </a:blip>
                                <a:stretch>
                                  <a:fillRect/>
                                </a:stretch>
                              </pic:blipFill>
                              <pic:spPr>
                                <a:xfrm>
                                  <a:off x="0" y="0"/>
                                  <a:ext cx="2781300" cy="3448050"/>
                                </a:xfrm>
                                <a:prstGeom prst="rect">
                                  <a:avLst/>
                                </a:prstGeom>
                                <a:ln>
                                  <a:noFill/>
                                </a:ln>
                                <a:effectLst>
                                  <a:softEdge rad="112500"/>
                                </a:effectLst>
                              </pic:spPr>
                            </pic:pic>
                          </a:graphicData>
                        </a:graphic>
                      </wp:inline>
                    </w:drawing>
                  </w:r>
                </w:p>
              </w:txbxContent>
            </v:textbox>
            <w10:wrap anchorx="page"/>
          </v:roundrect>
        </w:pict>
      </w:r>
    </w:p>
    <w:sectPr w:rsidR="00944C74" w:rsidSect="00AC723D">
      <w:pgSz w:w="16838" w:h="11906" w:orient="landscape"/>
      <w:pgMar w:top="1440" w:right="1440" w:bottom="1440" w:left="1440" w:header="708" w:footer="708" w:gutter="0"/>
      <w:cols w:space="708"/>
      <w:bidi/>
      <w:rtlGutter/>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drawingGridHorizontalSpacing w:val="140"/>
  <w:displayHorizontalDrawingGridEvery w:val="2"/>
  <w:characterSpacingControl w:val="doNotCompress"/>
  <w:compat/>
  <w:rsids>
    <w:rsidRoot w:val="00AC723D"/>
    <w:rsid w:val="00201E2E"/>
    <w:rsid w:val="00312675"/>
    <w:rsid w:val="00385698"/>
    <w:rsid w:val="00647A50"/>
    <w:rsid w:val="006A6433"/>
    <w:rsid w:val="00771829"/>
    <w:rsid w:val="008734FE"/>
    <w:rsid w:val="00944C74"/>
    <w:rsid w:val="009F5DB6"/>
    <w:rsid w:val="00A51381"/>
    <w:rsid w:val="00AC723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039,#339"/>
      <o:colormenu v:ext="edit" fillcolor="none [194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B Nazanin"/>
        <w:kern w:val="28"/>
        <w:sz w:val="28"/>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C7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2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mousavi</dc:creator>
  <cp:lastModifiedBy>mousavi</cp:lastModifiedBy>
  <cp:revision>3</cp:revision>
  <dcterms:created xsi:type="dcterms:W3CDTF">2019-12-02T07:59:00Z</dcterms:created>
  <dcterms:modified xsi:type="dcterms:W3CDTF">2019-12-04T08:52:00Z</dcterms:modified>
</cp:coreProperties>
</file>