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F72" w:rsidRPr="0027655C" w:rsidRDefault="0027655C" w:rsidP="00500F72">
      <w:pPr>
        <w:shd w:val="clear" w:color="auto" w:fill="FFFFFF"/>
        <w:spacing w:before="75" w:after="150" w:line="480" w:lineRule="atLeast"/>
        <w:ind w:right="135"/>
        <w:outlineLvl w:val="2"/>
        <w:rPr>
          <w:rFonts w:ascii="DroidNaskh" w:eastAsia="Times New Roman" w:hAnsi="DroidNaskh" w:cs="Times New Roman"/>
          <w:b/>
          <w:bCs/>
          <w:color w:val="000000"/>
          <w:sz w:val="31"/>
          <w:szCs w:val="31"/>
        </w:rPr>
      </w:pPr>
      <w:r w:rsidRPr="0027655C">
        <w:rPr>
          <w:rFonts w:ascii="DroidNaskh" w:eastAsia="Times New Roman" w:hAnsi="DroidNaskh" w:cs="Times New Roman"/>
          <w:b/>
          <w:bCs/>
          <w:color w:val="000000"/>
          <w:sz w:val="31"/>
          <w:szCs w:val="31"/>
          <w:rtl/>
        </w:rPr>
        <w:t>جدو</w:t>
      </w:r>
      <w:r w:rsidR="00500F72">
        <w:rPr>
          <w:rFonts w:ascii="DroidNaskh" w:eastAsia="Times New Roman" w:hAnsi="DroidNaskh" w:cs="Times New Roman" w:hint="cs"/>
          <w:b/>
          <w:bCs/>
          <w:color w:val="000000"/>
          <w:sz w:val="31"/>
          <w:szCs w:val="31"/>
          <w:rtl/>
        </w:rPr>
        <w:t>ل</w:t>
      </w:r>
      <w:r w:rsidR="00500F72" w:rsidRPr="0027655C">
        <w:rPr>
          <w:rFonts w:ascii="DroidNaskh" w:eastAsia="Times New Roman" w:hAnsi="DroidNaskh" w:cs="Times New Roman"/>
          <w:b/>
          <w:bCs/>
          <w:color w:val="000000"/>
          <w:sz w:val="31"/>
          <w:szCs w:val="31"/>
          <w:rtl/>
        </w:rPr>
        <w:t xml:space="preserve"> تصویر واقعی وضعیت کشور</w:t>
      </w:r>
    </w:p>
    <w:p w:rsidR="00500F72" w:rsidRDefault="00500F72" w:rsidP="00500F72">
      <w:pPr>
        <w:shd w:val="clear" w:color="auto" w:fill="FFFFFF"/>
        <w:spacing w:after="0" w:line="405" w:lineRule="atLeast"/>
        <w:jc w:val="both"/>
        <w:rPr>
          <w:rFonts w:ascii="Tahoma" w:eastAsia="Times New Roman" w:hAnsi="Tahoma" w:cs="Tahoma" w:hint="cs"/>
          <w:color w:val="000000"/>
          <w:sz w:val="23"/>
          <w:szCs w:val="23"/>
          <w:rtl/>
        </w:rPr>
      </w:pPr>
      <w:r w:rsidRPr="0027655C">
        <w:rPr>
          <w:rFonts w:ascii="Tahoma" w:eastAsia="Times New Roman" w:hAnsi="Tahoma" w:cs="Tahoma"/>
          <w:color w:val="000000"/>
          <w:sz w:val="23"/>
          <w:szCs w:val="23"/>
          <w:rtl/>
        </w:rPr>
        <w:t>حضرت آیت‌الله خامنه‌ای در همایش ده‌ها هزارنفری «خدمت بسیجیان» در ورزشگاه آزادی، فهم درست واقعیات ایران و جهان را از عرصه‌های درگیری دشمن با ایران دانستند و در تبیین تصویر که واقعی کشور چند مورد را برشمردند</w:t>
      </w:r>
      <w:r>
        <w:rPr>
          <w:rFonts w:ascii="Tahoma" w:eastAsia="Times New Roman" w:hAnsi="Tahoma" w:cs="Tahoma" w:hint="cs"/>
          <w:color w:val="000000"/>
          <w:sz w:val="23"/>
          <w:szCs w:val="23"/>
          <w:rtl/>
        </w:rPr>
        <w:t>.</w:t>
      </w:r>
    </w:p>
    <w:p w:rsidR="00500F72" w:rsidRPr="0027655C" w:rsidRDefault="00500F72" w:rsidP="00500F72">
      <w:pPr>
        <w:shd w:val="clear" w:color="auto" w:fill="FFFFFF"/>
        <w:spacing w:after="0" w:line="405" w:lineRule="atLeast"/>
        <w:jc w:val="both"/>
        <w:rPr>
          <w:rFonts w:ascii="Tahoma" w:eastAsia="Times New Roman" w:hAnsi="Tahoma" w:cs="Tahoma"/>
          <w:color w:val="000000"/>
          <w:sz w:val="23"/>
          <w:szCs w:val="23"/>
        </w:rPr>
      </w:pPr>
      <w:r w:rsidRPr="0027655C">
        <w:rPr>
          <w:rFonts w:ascii="Tahoma" w:eastAsia="Times New Roman" w:hAnsi="Tahoma" w:cs="Tahoma"/>
          <w:color w:val="000000"/>
          <w:sz w:val="23"/>
          <w:szCs w:val="23"/>
          <w:rtl/>
        </w:rPr>
        <w:t xml:space="preserve"> پایگاه اطلاع‌رسانی </w:t>
      </w:r>
      <w:r w:rsidRPr="0027655C">
        <w:rPr>
          <w:rFonts w:ascii="Tahoma" w:eastAsia="Times New Roman" w:hAnsi="Tahoma" w:cs="Tahoma"/>
          <w:b/>
          <w:bCs/>
          <w:color w:val="000000"/>
          <w:sz w:val="17"/>
          <w:szCs w:val="17"/>
        </w:rPr>
        <w:t>KHAMENEI.IR</w:t>
      </w:r>
      <w:r w:rsidRPr="0027655C">
        <w:rPr>
          <w:rFonts w:ascii="Tahoma" w:eastAsia="Times New Roman" w:hAnsi="Tahoma" w:cs="Tahoma"/>
          <w:color w:val="000000"/>
          <w:sz w:val="23"/>
          <w:szCs w:val="23"/>
        </w:rPr>
        <w:t> </w:t>
      </w:r>
      <w:r w:rsidRPr="0027655C">
        <w:rPr>
          <w:rFonts w:ascii="Tahoma" w:eastAsia="Times New Roman" w:hAnsi="Tahoma" w:cs="Tahoma"/>
          <w:color w:val="000000"/>
          <w:sz w:val="23"/>
          <w:szCs w:val="23"/>
          <w:rtl/>
        </w:rPr>
        <w:t>  این موارد را در این جدول مرور کرده است</w:t>
      </w:r>
      <w:r>
        <w:rPr>
          <w:rFonts w:ascii="DroidNaskh" w:eastAsia="Times New Roman" w:hAnsi="DroidNaskh" w:cs="Times New Roman" w:hint="cs"/>
          <w:b/>
          <w:bCs/>
          <w:color w:val="000000"/>
          <w:sz w:val="31"/>
          <w:szCs w:val="31"/>
          <w:rtl/>
        </w:rPr>
        <w:t>.</w:t>
      </w:r>
      <w:bookmarkStart w:id="0" w:name="_GoBack"/>
      <w:bookmarkEnd w:id="0"/>
      <w:r w:rsidRPr="0027655C">
        <w:rPr>
          <w:rFonts w:ascii="DroidNaskh" w:eastAsia="Times New Roman" w:hAnsi="DroidNaskh" w:cs="Times New Roman"/>
          <w:b/>
          <w:bCs/>
          <w:color w:val="000000"/>
          <w:sz w:val="31"/>
          <w:szCs w:val="31"/>
          <w:rtl/>
        </w:rPr>
        <w:t xml:space="preserve"> </w:t>
      </w:r>
    </w:p>
    <w:p w:rsidR="0027655C" w:rsidRPr="0027655C" w:rsidRDefault="0027655C" w:rsidP="00500F72">
      <w:pPr>
        <w:shd w:val="clear" w:color="auto" w:fill="FFFFFF"/>
        <w:bidi w:val="0"/>
        <w:spacing w:after="0" w:line="405" w:lineRule="atLeast"/>
        <w:jc w:val="both"/>
        <w:rPr>
          <w:rFonts w:ascii="Tahoma" w:eastAsia="Times New Roman" w:hAnsi="Tahoma" w:cs="Tahoma"/>
          <w:color w:val="000000"/>
          <w:sz w:val="23"/>
          <w:szCs w:val="23"/>
        </w:rPr>
      </w:pPr>
      <w:r w:rsidRPr="0027655C">
        <w:rPr>
          <w:rFonts w:ascii="Tahoma" w:eastAsia="Times New Roman" w:hAnsi="Tahoma" w:cs="Tahoma"/>
          <w:color w:val="000000"/>
          <w:sz w:val="23"/>
          <w:szCs w:val="23"/>
        </w:rPr>
        <w:t>.</w:t>
      </w:r>
    </w:p>
    <w:p w:rsidR="0027655C" w:rsidRPr="0027655C" w:rsidRDefault="0027655C" w:rsidP="0027655C">
      <w:pPr>
        <w:bidi w:val="0"/>
        <w:spacing w:after="0" w:line="240" w:lineRule="auto"/>
        <w:rPr>
          <w:rFonts w:ascii="Times New Roman" w:eastAsia="Times New Roman" w:hAnsi="Times New Roman" w:cs="Times New Roman"/>
          <w:sz w:val="24"/>
          <w:szCs w:val="24"/>
        </w:rPr>
      </w:pPr>
    </w:p>
    <w:tbl>
      <w:tblPr>
        <w:bidiVisual/>
        <w:tblW w:w="0" w:type="auto"/>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09"/>
        <w:gridCol w:w="2977"/>
        <w:gridCol w:w="5103"/>
      </w:tblGrid>
      <w:tr w:rsidR="0027655C" w:rsidRPr="0027655C" w:rsidTr="00500F72">
        <w:trPr>
          <w:jc w:val="center"/>
        </w:trPr>
        <w:tc>
          <w:tcPr>
            <w:tcW w:w="709" w:type="dxa"/>
            <w:tcBorders>
              <w:top w:val="outset" w:sz="6" w:space="0" w:color="auto"/>
              <w:left w:val="outset" w:sz="6" w:space="0" w:color="auto"/>
              <w:bottom w:val="outset" w:sz="6" w:space="0" w:color="auto"/>
              <w:right w:val="outset" w:sz="6" w:space="0" w:color="auto"/>
            </w:tcBorders>
            <w:shd w:val="clear" w:color="auto" w:fill="103B7F"/>
            <w:tcMar>
              <w:top w:w="150" w:type="dxa"/>
              <w:left w:w="150" w:type="dxa"/>
              <w:bottom w:w="150" w:type="dxa"/>
              <w:right w:w="150" w:type="dxa"/>
            </w:tcMar>
            <w:vAlign w:val="center"/>
            <w:hideMark/>
          </w:tcPr>
          <w:p w:rsidR="0027655C" w:rsidRPr="0027655C" w:rsidRDefault="0027655C" w:rsidP="0027655C">
            <w:pPr>
              <w:spacing w:after="0" w:line="345" w:lineRule="atLeast"/>
              <w:rPr>
                <w:rFonts w:ascii="Tahoma" w:eastAsia="Times New Roman" w:hAnsi="Tahoma" w:cs="Tahoma"/>
                <w:color w:val="000000"/>
                <w:sz w:val="18"/>
                <w:szCs w:val="18"/>
              </w:rPr>
            </w:pPr>
            <w:r w:rsidRPr="0027655C">
              <w:rPr>
                <w:rFonts w:ascii="Tahoma" w:eastAsia="Times New Roman" w:hAnsi="Tahoma" w:cs="Tahoma"/>
                <w:color w:val="000000"/>
                <w:sz w:val="18"/>
                <w:szCs w:val="18"/>
                <w:rtl/>
              </w:rPr>
              <w:t> </w:t>
            </w:r>
          </w:p>
        </w:tc>
        <w:tc>
          <w:tcPr>
            <w:tcW w:w="2977" w:type="dxa"/>
            <w:tcBorders>
              <w:top w:val="outset" w:sz="6" w:space="0" w:color="auto"/>
              <w:left w:val="outset" w:sz="6" w:space="0" w:color="auto"/>
              <w:bottom w:val="outset" w:sz="6" w:space="0" w:color="auto"/>
              <w:right w:val="outset" w:sz="6" w:space="0" w:color="auto"/>
            </w:tcBorders>
            <w:shd w:val="clear" w:color="auto" w:fill="103B7F"/>
            <w:tcMar>
              <w:top w:w="150" w:type="dxa"/>
              <w:left w:w="150" w:type="dxa"/>
              <w:bottom w:w="150" w:type="dxa"/>
              <w:right w:w="150" w:type="dxa"/>
            </w:tcMar>
            <w:vAlign w:val="center"/>
            <w:hideMark/>
          </w:tcPr>
          <w:p w:rsidR="0027655C" w:rsidRPr="0027655C" w:rsidRDefault="0027655C" w:rsidP="0027655C">
            <w:pPr>
              <w:spacing w:after="0" w:line="345" w:lineRule="atLeast"/>
              <w:jc w:val="center"/>
              <w:rPr>
                <w:rFonts w:ascii="Tahoma" w:eastAsia="Times New Roman" w:hAnsi="Tahoma" w:cs="Tahoma"/>
                <w:color w:val="000000"/>
                <w:sz w:val="18"/>
                <w:szCs w:val="18"/>
                <w:rtl/>
              </w:rPr>
            </w:pPr>
            <w:r w:rsidRPr="0027655C">
              <w:rPr>
                <w:rFonts w:ascii="Tahoma" w:eastAsia="Times New Roman" w:hAnsi="Tahoma" w:cs="Tahoma"/>
                <w:b/>
                <w:bCs/>
                <w:color w:val="FFFFFF"/>
                <w:sz w:val="18"/>
                <w:szCs w:val="18"/>
                <w:rtl/>
              </w:rPr>
              <w:t>عنوان</w:t>
            </w:r>
          </w:p>
        </w:tc>
        <w:tc>
          <w:tcPr>
            <w:tcW w:w="5103" w:type="dxa"/>
            <w:tcBorders>
              <w:top w:val="outset" w:sz="6" w:space="0" w:color="auto"/>
              <w:left w:val="outset" w:sz="6" w:space="0" w:color="auto"/>
              <w:bottom w:val="outset" w:sz="6" w:space="0" w:color="auto"/>
              <w:right w:val="outset" w:sz="6" w:space="0" w:color="auto"/>
            </w:tcBorders>
            <w:shd w:val="clear" w:color="auto" w:fill="103B7F"/>
            <w:tcMar>
              <w:top w:w="150" w:type="dxa"/>
              <w:left w:w="150" w:type="dxa"/>
              <w:bottom w:w="150" w:type="dxa"/>
              <w:right w:w="150" w:type="dxa"/>
            </w:tcMar>
            <w:vAlign w:val="center"/>
            <w:hideMark/>
          </w:tcPr>
          <w:p w:rsidR="0027655C" w:rsidRPr="0027655C" w:rsidRDefault="0027655C" w:rsidP="0027655C">
            <w:pPr>
              <w:spacing w:after="0" w:line="345" w:lineRule="atLeast"/>
              <w:jc w:val="center"/>
              <w:rPr>
                <w:rFonts w:ascii="Tahoma" w:eastAsia="Times New Roman" w:hAnsi="Tahoma" w:cs="Tahoma"/>
                <w:color w:val="000000"/>
                <w:sz w:val="18"/>
                <w:szCs w:val="18"/>
                <w:rtl/>
              </w:rPr>
            </w:pPr>
            <w:r w:rsidRPr="0027655C">
              <w:rPr>
                <w:rFonts w:ascii="Tahoma" w:eastAsia="Times New Roman" w:hAnsi="Tahoma" w:cs="Tahoma"/>
                <w:b/>
                <w:bCs/>
                <w:color w:val="FFFFFF"/>
                <w:sz w:val="18"/>
                <w:szCs w:val="18"/>
                <w:rtl/>
              </w:rPr>
              <w:t>بیانات</w:t>
            </w:r>
          </w:p>
        </w:tc>
      </w:tr>
      <w:tr w:rsidR="0027655C" w:rsidRPr="0027655C" w:rsidTr="00500F72">
        <w:trPr>
          <w:jc w:val="center"/>
        </w:trPr>
        <w:tc>
          <w:tcPr>
            <w:tcW w:w="709" w:type="dxa"/>
            <w:tcBorders>
              <w:top w:val="outset" w:sz="6" w:space="0" w:color="auto"/>
              <w:left w:val="outset" w:sz="6" w:space="0" w:color="auto"/>
              <w:bottom w:val="outset" w:sz="6" w:space="0" w:color="auto"/>
              <w:right w:val="outset" w:sz="6" w:space="0" w:color="auto"/>
            </w:tcBorders>
            <w:shd w:val="clear" w:color="auto" w:fill="D8E1F2"/>
            <w:tcMar>
              <w:top w:w="150" w:type="dxa"/>
              <w:left w:w="150" w:type="dxa"/>
              <w:bottom w:w="150" w:type="dxa"/>
              <w:right w:w="150" w:type="dxa"/>
            </w:tcMar>
            <w:vAlign w:val="center"/>
            <w:hideMark/>
          </w:tcPr>
          <w:p w:rsidR="0027655C" w:rsidRPr="0027655C" w:rsidRDefault="0027655C" w:rsidP="0027655C">
            <w:pPr>
              <w:spacing w:after="0" w:line="345" w:lineRule="atLeast"/>
              <w:jc w:val="center"/>
              <w:rPr>
                <w:rFonts w:ascii="Tahoma" w:eastAsia="Times New Roman" w:hAnsi="Tahoma" w:cs="Tahoma"/>
                <w:color w:val="000000"/>
                <w:sz w:val="18"/>
                <w:szCs w:val="18"/>
                <w:rtl/>
              </w:rPr>
            </w:pPr>
            <w:r w:rsidRPr="0027655C">
              <w:rPr>
                <w:rFonts w:ascii="Tahoma" w:eastAsia="Times New Roman" w:hAnsi="Tahoma" w:cs="Tahoma"/>
                <w:b/>
                <w:bCs/>
                <w:color w:val="000000"/>
                <w:sz w:val="18"/>
                <w:szCs w:val="18"/>
                <w:rtl/>
              </w:rPr>
              <w:t>۱</w:t>
            </w:r>
          </w:p>
        </w:tc>
        <w:tc>
          <w:tcPr>
            <w:tcW w:w="2977" w:type="dxa"/>
            <w:tcBorders>
              <w:top w:val="outset" w:sz="6" w:space="0" w:color="auto"/>
              <w:left w:val="outset" w:sz="6" w:space="0" w:color="auto"/>
              <w:bottom w:val="outset" w:sz="6" w:space="0" w:color="auto"/>
              <w:right w:val="outset" w:sz="6" w:space="0" w:color="auto"/>
            </w:tcBorders>
            <w:shd w:val="clear" w:color="auto" w:fill="D8E1F2"/>
            <w:tcMar>
              <w:top w:w="150" w:type="dxa"/>
              <w:left w:w="150" w:type="dxa"/>
              <w:bottom w:w="150" w:type="dxa"/>
              <w:right w:w="150" w:type="dxa"/>
            </w:tcMar>
            <w:vAlign w:val="center"/>
            <w:hideMark/>
          </w:tcPr>
          <w:p w:rsidR="0027655C" w:rsidRPr="0027655C" w:rsidRDefault="0027655C" w:rsidP="0027655C">
            <w:pPr>
              <w:spacing w:after="0" w:line="345" w:lineRule="atLeast"/>
              <w:jc w:val="center"/>
              <w:rPr>
                <w:rFonts w:ascii="Tahoma" w:eastAsia="Times New Roman" w:hAnsi="Tahoma" w:cs="Tahoma"/>
                <w:color w:val="000000"/>
                <w:sz w:val="18"/>
                <w:szCs w:val="18"/>
                <w:rtl/>
              </w:rPr>
            </w:pPr>
            <w:r w:rsidRPr="0027655C">
              <w:rPr>
                <w:rFonts w:ascii="Tahoma" w:eastAsia="Times New Roman" w:hAnsi="Tahoma" w:cs="Tahoma"/>
                <w:color w:val="000000"/>
                <w:sz w:val="18"/>
                <w:szCs w:val="18"/>
                <w:rtl/>
              </w:rPr>
              <w:t>تکریم ایران به‌خاطر مقاومت چهل ساله</w:t>
            </w:r>
          </w:p>
        </w:tc>
        <w:tc>
          <w:tcPr>
            <w:tcW w:w="5103" w:type="dxa"/>
            <w:tcBorders>
              <w:top w:val="outset" w:sz="6" w:space="0" w:color="auto"/>
              <w:left w:val="outset" w:sz="6" w:space="0" w:color="auto"/>
              <w:bottom w:val="outset" w:sz="6" w:space="0" w:color="auto"/>
              <w:right w:val="outset" w:sz="6" w:space="0" w:color="auto"/>
            </w:tcBorders>
            <w:shd w:val="clear" w:color="auto" w:fill="D8E1F2"/>
            <w:tcMar>
              <w:top w:w="150" w:type="dxa"/>
              <w:left w:w="150" w:type="dxa"/>
              <w:bottom w:w="150" w:type="dxa"/>
              <w:right w:w="150" w:type="dxa"/>
            </w:tcMar>
            <w:vAlign w:val="center"/>
            <w:hideMark/>
          </w:tcPr>
          <w:p w:rsidR="0027655C" w:rsidRPr="0027655C" w:rsidRDefault="0027655C" w:rsidP="0027655C">
            <w:pPr>
              <w:spacing w:after="0" w:line="345" w:lineRule="atLeast"/>
              <w:jc w:val="both"/>
              <w:rPr>
                <w:rFonts w:ascii="Tahoma" w:eastAsia="Times New Roman" w:hAnsi="Tahoma" w:cs="Tahoma"/>
                <w:color w:val="000000"/>
                <w:sz w:val="18"/>
                <w:szCs w:val="18"/>
                <w:rtl/>
              </w:rPr>
            </w:pPr>
            <w:r w:rsidRPr="0027655C">
              <w:rPr>
                <w:rFonts w:ascii="Tahoma" w:eastAsia="Times New Roman" w:hAnsi="Tahoma" w:cs="Tahoma"/>
                <w:color w:val="000000"/>
                <w:sz w:val="18"/>
                <w:szCs w:val="18"/>
                <w:rtl/>
              </w:rPr>
              <w:t>امروز سیاستمداران بزرگ دنیا و مغزهای سیاسی پخته و سنجیده‌ی دنیا ملّت ایران را به‌خاطر مقاومت چهل‌ساله تکریم میکنند. این اتّفاق، این واقعیّت است.</w:t>
            </w:r>
          </w:p>
        </w:tc>
      </w:tr>
      <w:tr w:rsidR="0027655C" w:rsidRPr="0027655C" w:rsidTr="00500F72">
        <w:trPr>
          <w:jc w:val="center"/>
        </w:trPr>
        <w:tc>
          <w:tcPr>
            <w:tcW w:w="709"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27655C" w:rsidRPr="0027655C" w:rsidRDefault="0027655C" w:rsidP="0027655C">
            <w:pPr>
              <w:spacing w:after="0" w:line="345" w:lineRule="atLeast"/>
              <w:jc w:val="center"/>
              <w:rPr>
                <w:rFonts w:ascii="Tahoma" w:eastAsia="Times New Roman" w:hAnsi="Tahoma" w:cs="Tahoma"/>
                <w:color w:val="000000"/>
                <w:sz w:val="18"/>
                <w:szCs w:val="18"/>
                <w:rtl/>
              </w:rPr>
            </w:pPr>
            <w:r w:rsidRPr="0027655C">
              <w:rPr>
                <w:rFonts w:ascii="Tahoma" w:eastAsia="Times New Roman" w:hAnsi="Tahoma" w:cs="Tahoma"/>
                <w:b/>
                <w:bCs/>
                <w:color w:val="000000"/>
                <w:sz w:val="18"/>
                <w:szCs w:val="18"/>
                <w:rtl/>
              </w:rPr>
              <w:t>۲</w:t>
            </w:r>
          </w:p>
        </w:tc>
        <w:tc>
          <w:tcPr>
            <w:tcW w:w="2977"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27655C" w:rsidRPr="0027655C" w:rsidRDefault="0027655C" w:rsidP="0027655C">
            <w:pPr>
              <w:spacing w:after="0" w:line="345" w:lineRule="atLeast"/>
              <w:jc w:val="center"/>
              <w:rPr>
                <w:rFonts w:ascii="Tahoma" w:eastAsia="Times New Roman" w:hAnsi="Tahoma" w:cs="Tahoma"/>
                <w:color w:val="000000"/>
                <w:sz w:val="18"/>
                <w:szCs w:val="18"/>
                <w:rtl/>
              </w:rPr>
            </w:pPr>
            <w:r w:rsidRPr="0027655C">
              <w:rPr>
                <w:rFonts w:ascii="Tahoma" w:eastAsia="Times New Roman" w:hAnsi="Tahoma" w:cs="Tahoma"/>
                <w:color w:val="000000"/>
                <w:sz w:val="18"/>
                <w:szCs w:val="18"/>
                <w:rtl/>
              </w:rPr>
              <w:t>وجود ظرفیتهای بسیار و کم‌نظیر</w:t>
            </w:r>
          </w:p>
        </w:tc>
        <w:tc>
          <w:tcPr>
            <w:tcW w:w="5103"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27655C" w:rsidRPr="0027655C" w:rsidRDefault="0027655C" w:rsidP="0027655C">
            <w:pPr>
              <w:spacing w:after="0" w:line="345" w:lineRule="atLeast"/>
              <w:jc w:val="both"/>
              <w:rPr>
                <w:rFonts w:ascii="Tahoma" w:eastAsia="Times New Roman" w:hAnsi="Tahoma" w:cs="Tahoma"/>
                <w:color w:val="000000"/>
                <w:sz w:val="18"/>
                <w:szCs w:val="18"/>
                <w:rtl/>
              </w:rPr>
            </w:pPr>
            <w:r w:rsidRPr="0027655C">
              <w:rPr>
                <w:rFonts w:ascii="Tahoma" w:eastAsia="Times New Roman" w:hAnsi="Tahoma" w:cs="Tahoma"/>
                <w:color w:val="000000"/>
                <w:sz w:val="18"/>
                <w:szCs w:val="18"/>
                <w:rtl/>
              </w:rPr>
              <w:t>کشور ما دارای ظرفیّتهای بسیاری است که کمتر کشوری در دنیا پیدا میشود که این</w:t>
            </w:r>
            <w:r w:rsidRPr="0027655C">
              <w:rPr>
                <w:rFonts w:ascii="Tahoma" w:eastAsia="Times New Roman" w:hAnsi="Tahoma" w:cs="Tahoma"/>
                <w:color w:val="000000"/>
                <w:sz w:val="18"/>
                <w:szCs w:val="18"/>
              </w:rPr>
              <w:t>‌</w:t>
            </w:r>
            <w:r w:rsidRPr="0027655C">
              <w:rPr>
                <w:rFonts w:ascii="Tahoma" w:eastAsia="Times New Roman" w:hAnsi="Tahoma" w:cs="Tahoma"/>
                <w:color w:val="000000"/>
                <w:sz w:val="18"/>
                <w:szCs w:val="18"/>
                <w:rtl/>
              </w:rPr>
              <w:t>همه ظرفیّت داشته باشد. ظرفیّت جغرافیایی، اقلیمی، نیروی انسانی، منابع زیرزمینی و امکانات روی زمین که برای اقتصاد کشور فوق</w:t>
            </w:r>
            <w:r w:rsidRPr="0027655C">
              <w:rPr>
                <w:rFonts w:ascii="Tahoma" w:eastAsia="Times New Roman" w:hAnsi="Tahoma" w:cs="Tahoma"/>
                <w:color w:val="000000"/>
                <w:sz w:val="18"/>
                <w:szCs w:val="18"/>
              </w:rPr>
              <w:t>‌</w:t>
            </w:r>
            <w:r w:rsidRPr="0027655C">
              <w:rPr>
                <w:rFonts w:ascii="Tahoma" w:eastAsia="Times New Roman" w:hAnsi="Tahoma" w:cs="Tahoma"/>
                <w:color w:val="000000"/>
                <w:sz w:val="18"/>
                <w:szCs w:val="18"/>
                <w:rtl/>
              </w:rPr>
              <w:t>العادّه مهم</w:t>
            </w:r>
            <w:r w:rsidRPr="0027655C">
              <w:rPr>
                <w:rFonts w:ascii="Tahoma" w:eastAsia="Times New Roman" w:hAnsi="Tahoma" w:cs="Tahoma"/>
                <w:color w:val="000000"/>
                <w:sz w:val="18"/>
                <w:szCs w:val="18"/>
              </w:rPr>
              <w:t>‌</w:t>
            </w:r>
            <w:r w:rsidRPr="0027655C">
              <w:rPr>
                <w:rFonts w:ascii="Tahoma" w:eastAsia="Times New Roman" w:hAnsi="Tahoma" w:cs="Tahoma"/>
                <w:color w:val="000000"/>
                <w:sz w:val="18"/>
                <w:szCs w:val="18"/>
                <w:rtl/>
              </w:rPr>
              <w:t>اند.</w:t>
            </w:r>
          </w:p>
        </w:tc>
      </w:tr>
      <w:tr w:rsidR="0027655C" w:rsidRPr="0027655C" w:rsidTr="00500F72">
        <w:trPr>
          <w:jc w:val="center"/>
        </w:trPr>
        <w:tc>
          <w:tcPr>
            <w:tcW w:w="709" w:type="dxa"/>
            <w:tcBorders>
              <w:top w:val="outset" w:sz="6" w:space="0" w:color="auto"/>
              <w:left w:val="outset" w:sz="6" w:space="0" w:color="auto"/>
              <w:bottom w:val="outset" w:sz="6" w:space="0" w:color="auto"/>
              <w:right w:val="outset" w:sz="6" w:space="0" w:color="auto"/>
            </w:tcBorders>
            <w:shd w:val="clear" w:color="auto" w:fill="D8E1F2"/>
            <w:tcMar>
              <w:top w:w="150" w:type="dxa"/>
              <w:left w:w="150" w:type="dxa"/>
              <w:bottom w:w="150" w:type="dxa"/>
              <w:right w:w="150" w:type="dxa"/>
            </w:tcMar>
            <w:vAlign w:val="center"/>
            <w:hideMark/>
          </w:tcPr>
          <w:p w:rsidR="0027655C" w:rsidRPr="0027655C" w:rsidRDefault="0027655C" w:rsidP="0027655C">
            <w:pPr>
              <w:spacing w:after="0" w:line="345" w:lineRule="atLeast"/>
              <w:jc w:val="center"/>
              <w:rPr>
                <w:rFonts w:ascii="Tahoma" w:eastAsia="Times New Roman" w:hAnsi="Tahoma" w:cs="Tahoma"/>
                <w:color w:val="000000"/>
                <w:sz w:val="18"/>
                <w:szCs w:val="18"/>
                <w:rtl/>
              </w:rPr>
            </w:pPr>
            <w:r w:rsidRPr="0027655C">
              <w:rPr>
                <w:rFonts w:ascii="Tahoma" w:eastAsia="Times New Roman" w:hAnsi="Tahoma" w:cs="Tahoma"/>
                <w:b/>
                <w:bCs/>
                <w:color w:val="000000"/>
                <w:sz w:val="18"/>
                <w:szCs w:val="18"/>
                <w:rtl/>
              </w:rPr>
              <w:t>۳</w:t>
            </w:r>
          </w:p>
        </w:tc>
        <w:tc>
          <w:tcPr>
            <w:tcW w:w="2977" w:type="dxa"/>
            <w:tcBorders>
              <w:top w:val="outset" w:sz="6" w:space="0" w:color="auto"/>
              <w:left w:val="outset" w:sz="6" w:space="0" w:color="auto"/>
              <w:bottom w:val="outset" w:sz="6" w:space="0" w:color="auto"/>
              <w:right w:val="outset" w:sz="6" w:space="0" w:color="auto"/>
            </w:tcBorders>
            <w:shd w:val="clear" w:color="auto" w:fill="D8E1F2"/>
            <w:tcMar>
              <w:top w:w="150" w:type="dxa"/>
              <w:left w:w="150" w:type="dxa"/>
              <w:bottom w:w="150" w:type="dxa"/>
              <w:right w:w="150" w:type="dxa"/>
            </w:tcMar>
            <w:vAlign w:val="center"/>
            <w:hideMark/>
          </w:tcPr>
          <w:p w:rsidR="0027655C" w:rsidRPr="0027655C" w:rsidRDefault="0027655C" w:rsidP="0027655C">
            <w:pPr>
              <w:spacing w:after="0" w:line="345" w:lineRule="atLeast"/>
              <w:jc w:val="center"/>
              <w:rPr>
                <w:rFonts w:ascii="Tahoma" w:eastAsia="Times New Roman" w:hAnsi="Tahoma" w:cs="Tahoma"/>
                <w:color w:val="000000"/>
                <w:sz w:val="18"/>
                <w:szCs w:val="18"/>
                <w:rtl/>
              </w:rPr>
            </w:pPr>
            <w:r w:rsidRPr="0027655C">
              <w:rPr>
                <w:rFonts w:ascii="Tahoma" w:eastAsia="Times New Roman" w:hAnsi="Tahoma" w:cs="Tahoma"/>
                <w:color w:val="000000"/>
                <w:sz w:val="18"/>
                <w:szCs w:val="18"/>
                <w:rtl/>
              </w:rPr>
              <w:t>وجود جوانهای مؤمن و توانا</w:t>
            </w:r>
          </w:p>
        </w:tc>
        <w:tc>
          <w:tcPr>
            <w:tcW w:w="5103" w:type="dxa"/>
            <w:tcBorders>
              <w:top w:val="outset" w:sz="6" w:space="0" w:color="auto"/>
              <w:left w:val="outset" w:sz="6" w:space="0" w:color="auto"/>
              <w:bottom w:val="outset" w:sz="6" w:space="0" w:color="auto"/>
              <w:right w:val="outset" w:sz="6" w:space="0" w:color="auto"/>
            </w:tcBorders>
            <w:shd w:val="clear" w:color="auto" w:fill="D8E1F2"/>
            <w:tcMar>
              <w:top w:w="150" w:type="dxa"/>
              <w:left w:w="150" w:type="dxa"/>
              <w:bottom w:w="150" w:type="dxa"/>
              <w:right w:w="150" w:type="dxa"/>
            </w:tcMar>
            <w:vAlign w:val="center"/>
            <w:hideMark/>
          </w:tcPr>
          <w:p w:rsidR="0027655C" w:rsidRPr="0027655C" w:rsidRDefault="0027655C" w:rsidP="0027655C">
            <w:pPr>
              <w:spacing w:after="0" w:line="345" w:lineRule="atLeast"/>
              <w:jc w:val="both"/>
              <w:rPr>
                <w:rFonts w:ascii="Tahoma" w:eastAsia="Times New Roman" w:hAnsi="Tahoma" w:cs="Tahoma"/>
                <w:color w:val="000000"/>
                <w:sz w:val="18"/>
                <w:szCs w:val="18"/>
                <w:rtl/>
              </w:rPr>
            </w:pPr>
            <w:r w:rsidRPr="0027655C">
              <w:rPr>
                <w:rFonts w:ascii="Tahoma" w:eastAsia="Times New Roman" w:hAnsi="Tahoma" w:cs="Tahoma"/>
                <w:color w:val="000000"/>
                <w:sz w:val="18"/>
                <w:szCs w:val="18"/>
                <w:rtl/>
              </w:rPr>
              <w:t>ظرفیّت بالفعل کشور، شما جوانهای مؤمن هستید. این تصویر واقعی است. جوانهای مؤمن در کشور که هم توانایی دفاعی و علمی دارند، هم تواناییِ در زمینه</w:t>
            </w:r>
            <w:r w:rsidRPr="0027655C">
              <w:rPr>
                <w:rFonts w:ascii="Tahoma" w:eastAsia="Times New Roman" w:hAnsi="Tahoma" w:cs="Tahoma"/>
                <w:color w:val="000000"/>
                <w:sz w:val="18"/>
                <w:szCs w:val="18"/>
              </w:rPr>
              <w:t>‌</w:t>
            </w:r>
            <w:r w:rsidRPr="0027655C">
              <w:rPr>
                <w:rFonts w:ascii="Tahoma" w:eastAsia="Times New Roman" w:hAnsi="Tahoma" w:cs="Tahoma"/>
                <w:color w:val="000000"/>
                <w:sz w:val="18"/>
                <w:szCs w:val="18"/>
                <w:rtl/>
              </w:rPr>
              <w:t>ی مسائل فرهنگی و اجتماعی دارند.</w:t>
            </w:r>
          </w:p>
        </w:tc>
      </w:tr>
      <w:tr w:rsidR="0027655C" w:rsidRPr="0027655C" w:rsidTr="00500F72">
        <w:trPr>
          <w:jc w:val="center"/>
        </w:trPr>
        <w:tc>
          <w:tcPr>
            <w:tcW w:w="709"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27655C" w:rsidRPr="0027655C" w:rsidRDefault="0027655C" w:rsidP="0027655C">
            <w:pPr>
              <w:spacing w:after="0" w:line="345" w:lineRule="atLeast"/>
              <w:jc w:val="center"/>
              <w:rPr>
                <w:rFonts w:ascii="Tahoma" w:eastAsia="Times New Roman" w:hAnsi="Tahoma" w:cs="Tahoma"/>
                <w:color w:val="000000"/>
                <w:sz w:val="18"/>
                <w:szCs w:val="18"/>
                <w:rtl/>
              </w:rPr>
            </w:pPr>
            <w:r w:rsidRPr="0027655C">
              <w:rPr>
                <w:rFonts w:ascii="Tahoma" w:eastAsia="Times New Roman" w:hAnsi="Tahoma" w:cs="Tahoma"/>
                <w:b/>
                <w:bCs/>
                <w:color w:val="000000"/>
                <w:sz w:val="18"/>
                <w:szCs w:val="18"/>
                <w:rtl/>
              </w:rPr>
              <w:t>۴</w:t>
            </w:r>
          </w:p>
        </w:tc>
        <w:tc>
          <w:tcPr>
            <w:tcW w:w="2977"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27655C" w:rsidRPr="0027655C" w:rsidRDefault="0027655C" w:rsidP="0027655C">
            <w:pPr>
              <w:spacing w:after="0" w:line="345" w:lineRule="atLeast"/>
              <w:jc w:val="center"/>
              <w:rPr>
                <w:rFonts w:ascii="Tahoma" w:eastAsia="Times New Roman" w:hAnsi="Tahoma" w:cs="Tahoma"/>
                <w:color w:val="000000"/>
                <w:sz w:val="18"/>
                <w:szCs w:val="18"/>
                <w:rtl/>
              </w:rPr>
            </w:pPr>
            <w:r w:rsidRPr="0027655C">
              <w:rPr>
                <w:rFonts w:ascii="Tahoma" w:eastAsia="Times New Roman" w:hAnsi="Tahoma" w:cs="Tahoma"/>
                <w:color w:val="000000"/>
                <w:sz w:val="18"/>
                <w:szCs w:val="18"/>
                <w:rtl/>
              </w:rPr>
              <w:t>توانایی اقتصاد ملی برای شکست تحریم</w:t>
            </w:r>
          </w:p>
        </w:tc>
        <w:tc>
          <w:tcPr>
            <w:tcW w:w="5103"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27655C" w:rsidRPr="0027655C" w:rsidRDefault="0027655C" w:rsidP="0027655C">
            <w:pPr>
              <w:spacing w:after="0" w:line="345" w:lineRule="atLeast"/>
              <w:jc w:val="both"/>
              <w:rPr>
                <w:rFonts w:ascii="Tahoma" w:eastAsia="Times New Roman" w:hAnsi="Tahoma" w:cs="Tahoma"/>
                <w:color w:val="000000"/>
                <w:sz w:val="18"/>
                <w:szCs w:val="18"/>
                <w:rtl/>
              </w:rPr>
            </w:pPr>
            <w:r w:rsidRPr="0027655C">
              <w:rPr>
                <w:rFonts w:ascii="Tahoma" w:eastAsia="Times New Roman" w:hAnsi="Tahoma" w:cs="Tahoma"/>
                <w:color w:val="000000"/>
                <w:sz w:val="18"/>
                <w:szCs w:val="18"/>
                <w:rtl/>
              </w:rPr>
              <w:t>دشمن برای مقابله با جمهوری اسلامی بعد از کنکاش فراوان  رسیده به تحریم. تحریم اقتصادی شکننده</w:t>
            </w:r>
            <w:r w:rsidRPr="0027655C">
              <w:rPr>
                <w:rFonts w:ascii="Tahoma" w:eastAsia="Times New Roman" w:hAnsi="Tahoma" w:cs="Tahoma"/>
                <w:color w:val="000000"/>
                <w:sz w:val="18"/>
                <w:szCs w:val="18"/>
              </w:rPr>
              <w:t>‌</w:t>
            </w:r>
            <w:r w:rsidRPr="0027655C">
              <w:rPr>
                <w:rFonts w:ascii="Tahoma" w:eastAsia="Times New Roman" w:hAnsi="Tahoma" w:cs="Tahoma"/>
                <w:color w:val="000000"/>
                <w:sz w:val="18"/>
                <w:szCs w:val="18"/>
                <w:rtl/>
              </w:rPr>
              <w:t>تر از اقتصاد ملّی ماست. اقتصاد ملّی ما میتواند تحریم را شکست بدهد.</w:t>
            </w:r>
          </w:p>
        </w:tc>
      </w:tr>
      <w:tr w:rsidR="0027655C" w:rsidRPr="0027655C" w:rsidTr="00500F72">
        <w:trPr>
          <w:jc w:val="center"/>
        </w:trPr>
        <w:tc>
          <w:tcPr>
            <w:tcW w:w="709" w:type="dxa"/>
            <w:tcBorders>
              <w:top w:val="outset" w:sz="6" w:space="0" w:color="auto"/>
              <w:left w:val="outset" w:sz="6" w:space="0" w:color="auto"/>
              <w:bottom w:val="outset" w:sz="6" w:space="0" w:color="auto"/>
              <w:right w:val="outset" w:sz="6" w:space="0" w:color="auto"/>
            </w:tcBorders>
            <w:shd w:val="clear" w:color="auto" w:fill="D8E1F2"/>
            <w:tcMar>
              <w:top w:w="150" w:type="dxa"/>
              <w:left w:w="150" w:type="dxa"/>
              <w:bottom w:w="150" w:type="dxa"/>
              <w:right w:w="150" w:type="dxa"/>
            </w:tcMar>
            <w:vAlign w:val="center"/>
            <w:hideMark/>
          </w:tcPr>
          <w:p w:rsidR="0027655C" w:rsidRPr="0027655C" w:rsidRDefault="0027655C" w:rsidP="0027655C">
            <w:pPr>
              <w:spacing w:after="0" w:line="345" w:lineRule="atLeast"/>
              <w:jc w:val="center"/>
              <w:rPr>
                <w:rFonts w:ascii="Tahoma" w:eastAsia="Times New Roman" w:hAnsi="Tahoma" w:cs="Tahoma"/>
                <w:color w:val="000000"/>
                <w:sz w:val="18"/>
                <w:szCs w:val="18"/>
                <w:rtl/>
              </w:rPr>
            </w:pPr>
            <w:r w:rsidRPr="0027655C">
              <w:rPr>
                <w:rFonts w:ascii="Tahoma" w:eastAsia="Times New Roman" w:hAnsi="Tahoma" w:cs="Tahoma"/>
                <w:b/>
                <w:bCs/>
                <w:color w:val="000000"/>
                <w:sz w:val="18"/>
                <w:szCs w:val="18"/>
                <w:rtl/>
              </w:rPr>
              <w:t>۵</w:t>
            </w:r>
          </w:p>
        </w:tc>
        <w:tc>
          <w:tcPr>
            <w:tcW w:w="2977" w:type="dxa"/>
            <w:tcBorders>
              <w:top w:val="outset" w:sz="6" w:space="0" w:color="auto"/>
              <w:left w:val="outset" w:sz="6" w:space="0" w:color="auto"/>
              <w:bottom w:val="outset" w:sz="6" w:space="0" w:color="auto"/>
              <w:right w:val="outset" w:sz="6" w:space="0" w:color="auto"/>
            </w:tcBorders>
            <w:shd w:val="clear" w:color="auto" w:fill="D8E1F2"/>
            <w:tcMar>
              <w:top w:w="150" w:type="dxa"/>
              <w:left w:w="150" w:type="dxa"/>
              <w:bottom w:w="150" w:type="dxa"/>
              <w:right w:w="150" w:type="dxa"/>
            </w:tcMar>
            <w:vAlign w:val="center"/>
            <w:hideMark/>
          </w:tcPr>
          <w:p w:rsidR="0027655C" w:rsidRPr="0027655C" w:rsidRDefault="0027655C" w:rsidP="0027655C">
            <w:pPr>
              <w:spacing w:after="0" w:line="345" w:lineRule="atLeast"/>
              <w:jc w:val="center"/>
              <w:rPr>
                <w:rFonts w:ascii="Tahoma" w:eastAsia="Times New Roman" w:hAnsi="Tahoma" w:cs="Tahoma"/>
                <w:color w:val="000000"/>
                <w:sz w:val="18"/>
                <w:szCs w:val="18"/>
                <w:rtl/>
              </w:rPr>
            </w:pPr>
            <w:r w:rsidRPr="0027655C">
              <w:rPr>
                <w:rFonts w:ascii="Tahoma" w:eastAsia="Times New Roman" w:hAnsi="Tahoma" w:cs="Tahoma"/>
                <w:color w:val="000000"/>
                <w:sz w:val="18"/>
                <w:szCs w:val="18"/>
                <w:rtl/>
              </w:rPr>
              <w:t>وجود تشکیلات بسیج مستضعفین برای حل مشکلات</w:t>
            </w:r>
          </w:p>
        </w:tc>
        <w:tc>
          <w:tcPr>
            <w:tcW w:w="5103" w:type="dxa"/>
            <w:tcBorders>
              <w:top w:val="outset" w:sz="6" w:space="0" w:color="auto"/>
              <w:left w:val="outset" w:sz="6" w:space="0" w:color="auto"/>
              <w:bottom w:val="outset" w:sz="6" w:space="0" w:color="auto"/>
              <w:right w:val="outset" w:sz="6" w:space="0" w:color="auto"/>
            </w:tcBorders>
            <w:shd w:val="clear" w:color="auto" w:fill="D8E1F2"/>
            <w:tcMar>
              <w:top w:w="150" w:type="dxa"/>
              <w:left w:w="150" w:type="dxa"/>
              <w:bottom w:w="150" w:type="dxa"/>
              <w:right w:w="150" w:type="dxa"/>
            </w:tcMar>
            <w:vAlign w:val="center"/>
            <w:hideMark/>
          </w:tcPr>
          <w:p w:rsidR="0027655C" w:rsidRPr="0027655C" w:rsidRDefault="0027655C" w:rsidP="0027655C">
            <w:pPr>
              <w:spacing w:after="0" w:line="345" w:lineRule="atLeast"/>
              <w:jc w:val="both"/>
              <w:rPr>
                <w:rFonts w:ascii="Tahoma" w:eastAsia="Times New Roman" w:hAnsi="Tahoma" w:cs="Tahoma"/>
                <w:color w:val="000000"/>
                <w:sz w:val="18"/>
                <w:szCs w:val="18"/>
                <w:rtl/>
              </w:rPr>
            </w:pPr>
            <w:r w:rsidRPr="0027655C">
              <w:rPr>
                <w:rFonts w:ascii="Tahoma" w:eastAsia="Times New Roman" w:hAnsi="Tahoma" w:cs="Tahoma"/>
                <w:color w:val="000000"/>
                <w:sz w:val="18"/>
                <w:szCs w:val="18"/>
                <w:rtl/>
              </w:rPr>
              <w:t>از تصویر درست از وضع کشور، همین بسیج است بسیج مستضعفین. این تشکیلات و سراسری در کشور، این مجموعه‌ی عظیم مردمی که سرمشقی شد برای بعضی از کشورهای دیگر که بروند به سراغ جوانهایشان برای حلّ مشکلات گوناگون.</w:t>
            </w:r>
          </w:p>
        </w:tc>
      </w:tr>
      <w:tr w:rsidR="0027655C" w:rsidRPr="0027655C" w:rsidTr="00500F72">
        <w:trPr>
          <w:jc w:val="center"/>
        </w:trPr>
        <w:tc>
          <w:tcPr>
            <w:tcW w:w="709"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27655C" w:rsidRPr="0027655C" w:rsidRDefault="0027655C" w:rsidP="0027655C">
            <w:pPr>
              <w:spacing w:after="0" w:line="345" w:lineRule="atLeast"/>
              <w:jc w:val="center"/>
              <w:rPr>
                <w:rFonts w:ascii="Tahoma" w:eastAsia="Times New Roman" w:hAnsi="Tahoma" w:cs="Tahoma"/>
                <w:color w:val="000000"/>
                <w:sz w:val="18"/>
                <w:szCs w:val="18"/>
                <w:rtl/>
              </w:rPr>
            </w:pPr>
            <w:r w:rsidRPr="0027655C">
              <w:rPr>
                <w:rFonts w:ascii="Tahoma" w:eastAsia="Times New Roman" w:hAnsi="Tahoma" w:cs="Tahoma"/>
                <w:b/>
                <w:bCs/>
                <w:color w:val="000000"/>
                <w:sz w:val="18"/>
                <w:szCs w:val="18"/>
                <w:rtl/>
              </w:rPr>
              <w:t>۶</w:t>
            </w:r>
          </w:p>
        </w:tc>
        <w:tc>
          <w:tcPr>
            <w:tcW w:w="2977"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27655C" w:rsidRPr="0027655C" w:rsidRDefault="0027655C" w:rsidP="0027655C">
            <w:pPr>
              <w:spacing w:after="0" w:line="345" w:lineRule="atLeast"/>
              <w:jc w:val="center"/>
              <w:rPr>
                <w:rFonts w:ascii="Tahoma" w:eastAsia="Times New Roman" w:hAnsi="Tahoma" w:cs="Tahoma"/>
                <w:color w:val="000000"/>
                <w:sz w:val="18"/>
                <w:szCs w:val="18"/>
                <w:rtl/>
              </w:rPr>
            </w:pPr>
            <w:r w:rsidRPr="0027655C">
              <w:rPr>
                <w:rFonts w:ascii="Tahoma" w:eastAsia="Times New Roman" w:hAnsi="Tahoma" w:cs="Tahoma"/>
                <w:color w:val="000000"/>
                <w:sz w:val="18"/>
                <w:szCs w:val="18"/>
                <w:rtl/>
              </w:rPr>
              <w:t>رونق بخشهای برجسته در کشور مانند دهها هزار هسته گروه جهادی</w:t>
            </w:r>
            <w:r w:rsidRPr="0027655C">
              <w:rPr>
                <w:rFonts w:ascii="Tahoma" w:eastAsia="Times New Roman" w:hAnsi="Tahoma" w:cs="Tahoma"/>
                <w:color w:val="000000"/>
                <w:sz w:val="18"/>
                <w:szCs w:val="18"/>
                <w:rtl/>
              </w:rPr>
              <w:br/>
              <w:t> </w:t>
            </w:r>
          </w:p>
        </w:tc>
        <w:tc>
          <w:tcPr>
            <w:tcW w:w="5103"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27655C" w:rsidRPr="0027655C" w:rsidRDefault="0027655C" w:rsidP="0027655C">
            <w:pPr>
              <w:spacing w:after="0" w:line="345" w:lineRule="atLeast"/>
              <w:jc w:val="both"/>
              <w:rPr>
                <w:rFonts w:ascii="Tahoma" w:eastAsia="Times New Roman" w:hAnsi="Tahoma" w:cs="Tahoma"/>
                <w:color w:val="000000"/>
                <w:sz w:val="18"/>
                <w:szCs w:val="18"/>
                <w:rtl/>
              </w:rPr>
            </w:pPr>
            <w:r w:rsidRPr="0027655C">
              <w:rPr>
                <w:rFonts w:ascii="Tahoma" w:eastAsia="Times New Roman" w:hAnsi="Tahoma" w:cs="Tahoma"/>
                <w:color w:val="000000"/>
                <w:sz w:val="18"/>
                <w:szCs w:val="18"/>
                <w:rtl/>
              </w:rPr>
              <w:t>این بخشهای برجسته و درخشانی که انسان در طول سال در مجموعه‌ی کشور مشاهده میکند از جمله‌ گروه‌های جهادی که ده‌هزار تقریباً هسته‌ی گروه جهادی فعّالند، بسیج سازندگی، راهیان نور، راهپیمایی‌های انقلاب، اعتکافها، مراسم حسینی و عاشورایی که روز‌به‌روز اینها رونق بیشتری پیدا میکنند؛ این تصویر واقعی از کشور است.</w:t>
            </w:r>
          </w:p>
        </w:tc>
      </w:tr>
    </w:tbl>
    <w:p w:rsidR="00077A59" w:rsidRDefault="00077A59"/>
    <w:sectPr w:rsidR="00077A59" w:rsidSect="006870B9">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roidNaskh">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55C"/>
    <w:rsid w:val="00077A59"/>
    <w:rsid w:val="0027655C"/>
    <w:rsid w:val="00500F72"/>
    <w:rsid w:val="006870B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703E5D-3307-444A-90B2-E4DE3DE39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91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asre jadid</dc:creator>
  <cp:keywords/>
  <dc:description/>
  <cp:lastModifiedBy>asre jadid</cp:lastModifiedBy>
  <cp:revision>2</cp:revision>
  <dcterms:created xsi:type="dcterms:W3CDTF">2018-10-09T10:37:00Z</dcterms:created>
  <dcterms:modified xsi:type="dcterms:W3CDTF">2018-10-27T10:11:00Z</dcterms:modified>
</cp:coreProperties>
</file>