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مقدمه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t xml:space="preserve"> ISI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t xml:space="preserve"> In The Bin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آکادميک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 xml:space="preserve"> TQM </w:t>
      </w:r>
      <w:r>
        <w:rPr>
          <w:rFonts w:cs="Arial" w:hint="cs"/>
          <w:rtl/>
        </w:rPr>
        <w:t>يا</w:t>
      </w:r>
      <w:r>
        <w:t xml:space="preserve"> CRM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مقالاتي</w:t>
      </w:r>
      <w:r>
        <w:t xml:space="preserve"> Review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بپردازيد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-</w:t>
      </w:r>
      <w:r>
        <w:rPr>
          <w:rFonts w:cs="Arial" w:hint="cs"/>
          <w:rtl/>
        </w:rPr>
        <w:t>پژوهشي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چکيده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فونت</w:t>
      </w:r>
      <w:r>
        <w:t xml:space="preserve"> Bold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چکيده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t xml:space="preserve"> Abstract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واژکان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t xml:space="preserve"> </w:t>
      </w:r>
      <w:proofErr w:type="spellStart"/>
      <w:r>
        <w:t>KeyWords</w:t>
      </w:r>
      <w:proofErr w:type="spellEnd"/>
      <w: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t xml:space="preserve"> Italic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 •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مقدمه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 w:rsidR="0096342D">
        <w:rPr>
          <w:rFonts w:cs="Arial" w:hint="cs"/>
          <w:rtl/>
        </w:rPr>
        <w:t>مساله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پارارگراف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نياوريد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lastRenderedPageBreak/>
        <w:t xml:space="preserve"> °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 •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 xml:space="preserve"> SPSS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 •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t xml:space="preserve"> APA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t xml:space="preserve"> American Psychological Association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حبيبي،</w:t>
      </w:r>
      <w:r>
        <w:rPr>
          <w:rFonts w:cs="Arial"/>
          <w:rtl/>
        </w:rPr>
        <w:t xml:space="preserve"> 1389 : 56).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proofErr w:type="gramStart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ناشر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proofErr w:type="gramStart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دانلود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t xml:space="preserve"> APA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1-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t xml:space="preserve"> Font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</w:t>
      </w:r>
      <w:r>
        <w:t xml:space="preserve"> word 2003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t xml:space="preserve"> ICDL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2-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4-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t xml:space="preserve"> Space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5-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تزئينات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6-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0.5 </w:t>
      </w:r>
      <w:r>
        <w:rPr>
          <w:rFonts w:cs="Arial" w:hint="cs"/>
          <w:rtl/>
        </w:rPr>
        <w:t>سانتي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t xml:space="preserve"> ICDL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7-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t xml:space="preserve"> Justified </w:t>
      </w:r>
      <w:r>
        <w:rPr>
          <w:rFonts w:cs="Arial" w:hint="cs"/>
          <w:rtl/>
        </w:rPr>
        <w:t>و</w:t>
      </w:r>
      <w:r>
        <w:t xml:space="preserve"> Right-to-Left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t xml:space="preserve"> ICDL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  <w:r>
        <w:t>.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8-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 xml:space="preserve">.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منابع</w:t>
      </w:r>
      <w:r>
        <w:t xml:space="preserve"> 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فارسي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 xml:space="preserve">1- </w:t>
      </w:r>
      <w:r>
        <w:rPr>
          <w:rFonts w:cs="Arial" w:hint="cs"/>
          <w:rtl/>
        </w:rPr>
        <w:t>آذر،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عادل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1383).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 xml:space="preserve"> </w:t>
      </w:r>
    </w:p>
    <w:p w:rsidR="00F10541" w:rsidRDefault="00F10541" w:rsidP="005B55C9">
      <w:pPr>
        <w:bidi/>
        <w:jc w:val="both"/>
      </w:pPr>
      <w:r>
        <w:t xml:space="preserve">2- </w:t>
      </w:r>
      <w:r>
        <w:rPr>
          <w:rFonts w:cs="Arial" w:hint="cs"/>
          <w:rtl/>
        </w:rPr>
        <w:t>بازرگان،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(1376).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F10541" w:rsidRDefault="00F10541" w:rsidP="005B55C9">
      <w:pPr>
        <w:bidi/>
        <w:jc w:val="both"/>
      </w:pPr>
      <w:r>
        <w:t xml:space="preserve">3- </w:t>
      </w:r>
      <w:r>
        <w:rPr>
          <w:rFonts w:cs="Arial" w:hint="cs"/>
          <w:rtl/>
        </w:rPr>
        <w:t>حافظ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1382).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</w:p>
    <w:p w:rsidR="00F10541" w:rsidRDefault="00F10541" w:rsidP="005B55C9">
      <w:pPr>
        <w:bidi/>
        <w:jc w:val="both"/>
      </w:pPr>
      <w:r>
        <w:t xml:space="preserve">4- </w:t>
      </w:r>
      <w:r>
        <w:rPr>
          <w:rFonts w:cs="Arial" w:hint="cs"/>
          <w:rtl/>
        </w:rPr>
        <w:t>خاکي،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1378).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رويکردي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F10541" w:rsidRDefault="00F10541" w:rsidP="005B55C9">
      <w:pPr>
        <w:bidi/>
        <w:jc w:val="both"/>
      </w:pPr>
      <w:r>
        <w:t xml:space="preserve">5- </w:t>
      </w:r>
      <w:r>
        <w:rPr>
          <w:rFonts w:cs="Arial" w:hint="cs"/>
          <w:rtl/>
        </w:rPr>
        <w:t>دواس،دي،اي</w:t>
      </w:r>
      <w:proofErr w:type="gramStart"/>
      <w:r>
        <w:rPr>
          <w:rFonts w:cs="Arial"/>
          <w:rtl/>
        </w:rPr>
        <w:t>.(</w:t>
      </w:r>
      <w:proofErr w:type="gramEnd"/>
      <w:r>
        <w:rPr>
          <w:rFonts w:cs="Arial"/>
          <w:rtl/>
        </w:rPr>
        <w:t xml:space="preserve">1383). </w:t>
      </w:r>
      <w:r>
        <w:rPr>
          <w:rFonts w:cs="Arial" w:hint="cs"/>
          <w:rtl/>
        </w:rPr>
        <w:t>پيمايش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نائيني</w:t>
      </w:r>
      <w:r>
        <w:rPr>
          <w:rFonts w:cs="Arial"/>
          <w:rtl/>
        </w:rPr>
        <w:t>.</w:t>
      </w:r>
      <w:r>
        <w:rPr>
          <w:rFonts w:cs="Arial" w:hint="cs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>:1991</w:t>
      </w:r>
      <w:r>
        <w:t xml:space="preserve">) </w:t>
      </w:r>
    </w:p>
    <w:p w:rsidR="00F10541" w:rsidRDefault="00F10541" w:rsidP="005B55C9">
      <w:pPr>
        <w:bidi/>
        <w:jc w:val="both"/>
      </w:pPr>
      <w:r>
        <w:t xml:space="preserve">6- </w:t>
      </w:r>
      <w:r>
        <w:rPr>
          <w:rFonts w:cs="Arial" w:hint="cs"/>
          <w:rtl/>
        </w:rPr>
        <w:t>ساروخاني،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(1382). </w:t>
      </w:r>
      <w:r>
        <w:rPr>
          <w:rFonts w:cs="Arial" w:hint="cs"/>
          <w:rtl/>
        </w:rPr>
        <w:t>روشهاي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</w:p>
    <w:p w:rsidR="00F10541" w:rsidRDefault="00F10541" w:rsidP="005B55C9">
      <w:pPr>
        <w:bidi/>
        <w:jc w:val="both"/>
      </w:pPr>
      <w:r>
        <w:t xml:space="preserve">7- </w:t>
      </w:r>
      <w:r>
        <w:rPr>
          <w:rFonts w:cs="Arial" w:hint="cs"/>
          <w:rtl/>
        </w:rPr>
        <w:t>سرمد،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ديگران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1378).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rPr>
          <w:rFonts w:cs="Arial" w:hint="cs"/>
          <w:rtl/>
        </w:rPr>
        <w:t>لاتين</w:t>
      </w:r>
    </w:p>
    <w:p w:rsidR="00F10541" w:rsidRDefault="00F10541" w:rsidP="005B55C9">
      <w:pPr>
        <w:bidi/>
        <w:jc w:val="both"/>
      </w:pPr>
    </w:p>
    <w:p w:rsidR="00F10541" w:rsidRDefault="00F10541" w:rsidP="005B55C9">
      <w:pPr>
        <w:bidi/>
        <w:jc w:val="both"/>
      </w:pPr>
      <w:r>
        <w:t>1- Elliott, A.C., &amp; Woodward, W.A. (2006) Statistical Analysis Quick Reference Guidebook, Sage.</w:t>
      </w:r>
    </w:p>
    <w:p w:rsidR="00F10541" w:rsidRDefault="00F10541" w:rsidP="005B55C9">
      <w:pPr>
        <w:bidi/>
        <w:jc w:val="both"/>
      </w:pPr>
      <w:r>
        <w:t xml:space="preserve"> 2- Keppel, G. &amp; </w:t>
      </w:r>
      <w:proofErr w:type="spellStart"/>
      <w:r>
        <w:t>Wickens</w:t>
      </w:r>
      <w:proofErr w:type="spellEnd"/>
      <w:r>
        <w:t>, T.D. (2004). Design and Analysis: A Researcher’s Handbook (4th Ed.), Pearson Prentice Hall.</w:t>
      </w:r>
    </w:p>
    <w:p w:rsidR="00F10541" w:rsidRDefault="00F10541" w:rsidP="005B55C9">
      <w:pPr>
        <w:bidi/>
        <w:jc w:val="both"/>
      </w:pPr>
      <w:r>
        <w:t xml:space="preserve"> 3- </w:t>
      </w:r>
      <w:proofErr w:type="spellStart"/>
      <w:r>
        <w:t>Moher</w:t>
      </w:r>
      <w:proofErr w:type="spellEnd"/>
      <w:r>
        <w:t xml:space="preserve"> D, </w:t>
      </w:r>
      <w:proofErr w:type="spellStart"/>
      <w:r>
        <w:t>Dulberg</w:t>
      </w:r>
      <w:proofErr w:type="spellEnd"/>
      <w:r>
        <w:t xml:space="preserve"> CS, Wells GA. Statistical power, sample size, and their reporting in randomized controlled trials. </w:t>
      </w:r>
      <w:proofErr w:type="gramStart"/>
      <w:r>
        <w:t>JAMA.</w:t>
      </w:r>
      <w:proofErr w:type="gramEnd"/>
      <w:r>
        <w:t xml:space="preserve"> 1994</w:t>
      </w:r>
      <w:proofErr w:type="gramStart"/>
      <w:r>
        <w:t>;272:122</w:t>
      </w:r>
      <w:proofErr w:type="gramEnd"/>
      <w:r>
        <w:t>-124.</w:t>
      </w:r>
    </w:p>
    <w:p w:rsidR="00F10541" w:rsidRDefault="00F10541" w:rsidP="005B55C9">
      <w:pPr>
        <w:bidi/>
        <w:jc w:val="both"/>
      </w:pPr>
      <w:r>
        <w:t xml:space="preserve"> 4- Moore, D. and McCabe, G. (2006). Introduction to the Practice of Statistics, Fourth Edition, New York: WH Freeman &amp; Co.</w:t>
      </w:r>
    </w:p>
    <w:p w:rsidR="00F10541" w:rsidRDefault="00F10541" w:rsidP="005B55C9">
      <w:pPr>
        <w:bidi/>
        <w:jc w:val="both"/>
      </w:pPr>
      <w:r>
        <w:t xml:space="preserve"> 5- Sin, </w:t>
      </w:r>
      <w:proofErr w:type="spellStart"/>
      <w:r>
        <w:t>leo.y.m</w:t>
      </w:r>
      <w:proofErr w:type="spellEnd"/>
      <w:r>
        <w:t xml:space="preserve"> et al</w:t>
      </w:r>
      <w:proofErr w:type="gramStart"/>
      <w:r>
        <w:t>.(</w:t>
      </w:r>
      <w:proofErr w:type="gramEnd"/>
      <w:r>
        <w:t>2005), Conceptualization and scale development, European Journal of Marketing,39(September), 1264 – 1290.</w:t>
      </w:r>
    </w:p>
    <w:p w:rsidR="004D2FBF" w:rsidRDefault="00F10541" w:rsidP="005B55C9">
      <w:pPr>
        <w:bidi/>
        <w:jc w:val="both"/>
      </w:pPr>
      <w:r>
        <w:t xml:space="preserve"> 6- Churchill, G.A. </w:t>
      </w:r>
      <w:proofErr w:type="spellStart"/>
      <w:r>
        <w:t>Jr</w:t>
      </w:r>
      <w:proofErr w:type="spellEnd"/>
      <w:r>
        <w:t xml:space="preserve"> (1979), “A paradigm for developing better measures of marketing constructs”, Journal of Marketing Research, Vol. 16 No. 1, pp. 64-73.</w:t>
      </w:r>
    </w:p>
    <w:sectPr w:rsidR="004D2F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2"/>
    <w:rsid w:val="0004434F"/>
    <w:rsid w:val="004D2FBF"/>
    <w:rsid w:val="0055728D"/>
    <w:rsid w:val="005B55C9"/>
    <w:rsid w:val="006E6012"/>
    <w:rsid w:val="0096342D"/>
    <w:rsid w:val="00F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6</cp:revision>
  <dcterms:created xsi:type="dcterms:W3CDTF">2013-09-13T14:41:00Z</dcterms:created>
  <dcterms:modified xsi:type="dcterms:W3CDTF">2014-05-25T15:30:00Z</dcterms:modified>
</cp:coreProperties>
</file>