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D9" w:rsidRPr="00273437" w:rsidRDefault="005113D9" w:rsidP="005113D9">
      <w:pPr>
        <w:rPr>
          <w:rFonts w:ascii="Traditional Arabic" w:hAnsi="Traditional Arabic" w:cs="Traditional Arabic" w:hint="cs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  <w:bookmarkStart w:id="0" w:name="_GoBack"/>
      <w:bookmarkEnd w:id="0"/>
    </w:p>
    <w:p w:rsidR="005113D9" w:rsidRPr="00273437" w:rsidRDefault="005113D9" w:rsidP="005113D9">
      <w:pPr>
        <w:rPr>
          <w:rFonts w:ascii="Traditional Arabic" w:hAnsi="Traditional Arabic" w:cs="Traditional Arabic"/>
          <w:color w:val="FF0000"/>
        </w:rPr>
      </w:pPr>
      <w:r w:rsidRPr="00273437">
        <w:rPr>
          <w:rFonts w:ascii="Traditional Arabic" w:hAnsi="Traditional Arabic" w:cs="Traditional Arabic" w:hint="cs"/>
          <w:color w:val="FF0000"/>
          <w:rtl/>
          <w:lang w:bidi="fa-IR"/>
        </w:rPr>
        <w:t>مقدمه سیزدهم. اماره طريق است يا سبب؟</w:t>
      </w:r>
    </w:p>
    <w:p w:rsidR="005113D9" w:rsidRPr="00273437" w:rsidRDefault="005113D9" w:rsidP="005113D9">
      <w:pPr>
        <w:rPr>
          <w:rFonts w:ascii="Traditional Arabic" w:hAnsi="Traditional Arabic" w:cs="Traditional Arabic" w:hint="cs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Pr="00273437">
        <w:rPr>
          <w:rFonts w:ascii="Traditional Arabic" w:hAnsi="Traditional Arabic" w:cs="Traditional Arabic" w:hint="cs"/>
          <w:color w:val="FF0000"/>
          <w:rtl/>
          <w:lang w:bidi="fa-IR"/>
        </w:rPr>
        <w:t xml:space="preserve">خلاصه مسلك طريقيت: </w:t>
      </w:r>
      <w:r w:rsidRPr="00273437">
        <w:rPr>
          <w:rFonts w:ascii="Traditional Arabic" w:hAnsi="Traditional Arabic" w:cs="Traditional Arabic" w:hint="cs"/>
          <w:rtl/>
          <w:lang w:bidi="fa-IR"/>
        </w:rPr>
        <w:t>خداوند متعال در لوح محفوظ احكامى دارد كه بر اساس مصالح و مفاسد واقعيه جعل شده‏اند و در آن احكام عالم و جاهل، مسلمان و كافر به‏طور مساوى شركت دارند و همگان مكلف‏اند و آن احكام هرگز قابل تغيير و تبديل نيستند چه فتواى مجتهد مطابق با آن باشد و چه نباشد، سپس همان شارع مقدس طرق و راه‏هايى را براى وصول به واقع جعل نموده از قبيل خبر واحد و ... و به بندگانش اذن داده كه از اين طرق براى رسيدن به واقع حركت كند حال اگر اين امارات‏ ظنيه مطابق واقع درآمد در آن صورت اماره واقع را در حق ما منجز مى‏كند و بايد طبق آن عمل كرد و اگر عمل كرديم به مصلحت واقع خواهيم رسيد وگرنه گرفتار عقاب الهى خواهيم شد و اگر اماره مخالف واقع درآمد در اين صورت فقط اماره معذريت دارد؛ يعنى فرداى قيامت براى مكلف عذر و بهانه درست مى‏كند و او را عقاب نمى‏كنند و لكن هيچ‏گونه مصلحتى نصيب انسان نمى‏گردد.</w:t>
      </w:r>
    </w:p>
    <w:p w:rsidR="005113D9" w:rsidRPr="00273437" w:rsidRDefault="005113D9" w:rsidP="005113D9">
      <w:pPr>
        <w:rPr>
          <w:rFonts w:ascii="Traditional Arabic" w:hAnsi="Traditional Arabic" w:cs="Traditional Arabic" w:hint="cs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 xml:space="preserve">2. </w:t>
      </w:r>
      <w:r w:rsidRPr="00273437">
        <w:rPr>
          <w:rFonts w:ascii="Traditional Arabic" w:hAnsi="Traditional Arabic" w:cs="Traditional Arabic" w:hint="cs"/>
          <w:color w:val="FF0000"/>
          <w:rtl/>
          <w:lang w:bidi="fa-IR"/>
        </w:rPr>
        <w:t xml:space="preserve">خلاصه مسلك سببيت: </w:t>
      </w:r>
      <w:r w:rsidRPr="00273437">
        <w:rPr>
          <w:rFonts w:ascii="Traditional Arabic" w:hAnsi="Traditional Arabic" w:cs="Traditional Arabic" w:hint="cs"/>
          <w:rtl/>
          <w:lang w:bidi="fa-IR"/>
        </w:rPr>
        <w:t>اگر اماره بر حكمى از احكام قائم شد قيام اماره باعث مى‏گردد كه طبق مؤداى اماره از سوى شارع مقدس مصلحتى جعل و حادث گردد كه مساوى با مصلحت فائته واقع و يا پيش از آن باشد و در صورت خطاى اماره اين مصلحت حادثه جبران‏كننده آن مصلحت فائته بوده باشد و به دنبال حدوث اين مصلحت شارع مقدس طبق مؤداى اماره يك حكم ظاهرى جعل مى‏كند كه يا مماثل با حكم واقعى است اگر اماره مصيب الى الواقع باشد و يا مخالف آن است اگر اماره خاطى باشد.</w:t>
      </w:r>
    </w:p>
    <w:p w:rsidR="005113D9" w:rsidRPr="00273437" w:rsidRDefault="005113D9" w:rsidP="005113D9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273437">
        <w:rPr>
          <w:rFonts w:ascii="Traditional Arabic" w:hAnsi="Traditional Arabic" w:cs="Traditional Arabic" w:hint="cs"/>
          <w:color w:val="FF0000"/>
          <w:rtl/>
          <w:lang w:bidi="fa-IR"/>
        </w:rPr>
        <w:t>مرحوم مصنف معتقد است حق آن است كه امارات طريق محض به سوى واقع‏اند و طبق مؤداى اماره مصلحتی حادث نمى‏گردد، بلكه تمام مصلحت برای واقع است.</w:t>
      </w:r>
    </w:p>
    <w:p w:rsidR="005113D9" w:rsidRPr="00273437" w:rsidRDefault="005113D9" w:rsidP="00D353CD">
      <w:pPr>
        <w:rPr>
          <w:rFonts w:ascii="Traditional Arabic" w:hAnsi="Traditional Arabic" w:cs="Traditional Arabic" w:hint="cs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 xml:space="preserve">دليل مطلب آن است كه همه قبول داريم كه قول به سببيت در طول قول به طريقيت است؛ يعنى اصل اولى در باب امارات طريقيت است و قول به سببيت خلاف اصل بوده و 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>در طول قول به طریقیت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است؛ يعنى اگر نتوانستيم بر مبناى طريقيت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>،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>شبهه‌ای که در مقدمه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 xml:space="preserve">دوازدهم مطرح گردید </w:t>
      </w:r>
      <w:r w:rsidRPr="00273437">
        <w:rPr>
          <w:rFonts w:ascii="Traditional Arabic" w:hAnsi="Traditional Arabic" w:cs="Traditional Arabic" w:hint="cs"/>
          <w:rtl/>
          <w:lang w:bidi="fa-IR"/>
        </w:rPr>
        <w:t>را حل كنيم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>،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ناگزير بر مبناى سببيت پيش خواهيم آمد، ولى اگر آن مشكله بر مبناى طريقيت قابل حل بود ديگر نيازى به پيمودن مسلك سببيت نداريم و ما در 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>مقدمه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قبل اين معما را بر مبناى طريقيت محضه حل نموديم، فلا حاجة الى القول بالسببية.</w:t>
      </w:r>
    </w:p>
    <w:p w:rsidR="005113D9" w:rsidRPr="00273437" w:rsidRDefault="005113D9" w:rsidP="005113D9">
      <w:pPr>
        <w:rPr>
          <w:rFonts w:ascii="Traditional Arabic" w:hAnsi="Traditional Arabic" w:cs="Traditional Arabic" w:hint="cs"/>
          <w:color w:val="FF0000"/>
          <w:rtl/>
          <w:lang w:bidi="fa-IR"/>
        </w:rPr>
      </w:pPr>
      <w:r w:rsidRPr="00273437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سؤال: معناى اينكه اصل در امارات طريقيت است چيست؟</w:t>
      </w:r>
    </w:p>
    <w:p w:rsidR="005113D9" w:rsidRPr="00273437" w:rsidRDefault="005113D9" w:rsidP="00BD0E41">
      <w:pPr>
        <w:rPr>
          <w:rFonts w:ascii="Traditional Arabic" w:hAnsi="Traditional Arabic" w:cs="Traditional Arabic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>جواب: معنايش آن است كه هر اماره‏اى چنانچه از نامش پيداست لو خلى و طبعه، خواهان آن است كه طريق محض باشد الى الواقع و در نفس اماره هيچ خصوصيتى نيست و اماره هيچ‏گونه موضوعيتى ندارد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 xml:space="preserve"> و 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تمام خصوصيت مال </w:t>
      </w:r>
      <w:r w:rsidR="00D353CD" w:rsidRPr="00273437">
        <w:rPr>
          <w:rFonts w:ascii="Traditional Arabic" w:hAnsi="Traditional Arabic" w:cs="Traditional Arabic" w:hint="cs"/>
          <w:rtl/>
          <w:lang w:bidi="fa-IR"/>
        </w:rPr>
        <w:t>مخبر عنه و واقع است نه مال خبر، بلکه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خبر تنها نقش مرآتى دارد؛ يعنى واسطه ا</w:t>
      </w:r>
      <w:r w:rsidR="00BD0E41" w:rsidRPr="00273437">
        <w:rPr>
          <w:rFonts w:ascii="Traditional Arabic" w:hAnsi="Traditional Arabic" w:cs="Traditional Arabic" w:hint="cs"/>
          <w:rtl/>
          <w:lang w:bidi="fa-IR"/>
        </w:rPr>
        <w:t>ست در ديدن واقع و رسيدن به واقع به دو دليل</w:t>
      </w:r>
      <w:r w:rsidRPr="00273437">
        <w:rPr>
          <w:rFonts w:ascii="Traditional Arabic" w:hAnsi="Traditional Arabic" w:cs="Traditional Arabic" w:hint="cs"/>
          <w:rtl/>
          <w:lang w:bidi="fa-IR"/>
        </w:rPr>
        <w:t>:</w:t>
      </w:r>
    </w:p>
    <w:p w:rsidR="005113D9" w:rsidRPr="00273437" w:rsidRDefault="005113D9" w:rsidP="005113D9">
      <w:pPr>
        <w:rPr>
          <w:rFonts w:ascii="Traditional Arabic" w:hAnsi="Traditional Arabic" w:cs="Traditional Arabic" w:hint="cs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>1. لسان اماره لسان كاشفيت و حكايت‏گرى از واقع است مثلا خبر واحد صرفا مبين واقع است و در نفس خبر امتيازى نيست.</w:t>
      </w:r>
    </w:p>
    <w:p w:rsidR="005113D9" w:rsidRPr="00273437" w:rsidRDefault="005113D9" w:rsidP="005113D9">
      <w:pPr>
        <w:rPr>
          <w:rFonts w:ascii="Traditional Arabic" w:hAnsi="Traditional Arabic" w:cs="Traditional Arabic" w:hint="cs"/>
          <w:rtl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>2. مهم‏ترين دليل بر حجيت امارات ظنيه عبارت است از بناى قطعى عقلاى عالم و ترديدى نيست در اينكه عقلاى عالم در اعتنا كردن بر خبر واحد به غير از رسيدن به واقع منظورشان نيست و اگر بناى عقلا مستقر شده بر عمل به خبر صرفا به منظور كشف و حكايت است لا غير.</w:t>
      </w:r>
    </w:p>
    <w:p w:rsidR="00BD0E41" w:rsidRPr="00273437" w:rsidRDefault="00BD0E41" w:rsidP="00BD0E41">
      <w:pPr>
        <w:rPr>
          <w:rFonts w:ascii="Traditional Arabic" w:hAnsi="Traditional Arabic" w:cs="Traditional Arabic"/>
          <w:rtl/>
          <w:lang w:bidi="fa-IR"/>
        </w:rPr>
      </w:pPr>
      <w:r w:rsidRPr="00273437">
        <w:rPr>
          <w:rFonts w:ascii="Traditional Arabic" w:hAnsi="Traditional Arabic" w:cs="Traditional Arabic" w:hint="cs"/>
          <w:color w:val="FF0000"/>
          <w:rtl/>
          <w:lang w:bidi="fa-IR"/>
        </w:rPr>
        <w:t>نکته:</w:t>
      </w:r>
      <w:r w:rsidR="005113D9" w:rsidRPr="00273437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 xml:space="preserve">قائلين به سببيت براى مدعاى خود استدلالى هم آورده‏اند و آن اينكه از طرفى ادله حجيت امارات كما سياتى به‏طور قطع و يقين دلالت دارند بر وجوب اتباع امارات پس به حكم شارع بر ما واجب است كه از امارات متابعت كنيم و از طرف ديگر لا شك در اينكه به عقيده عدليه احكام اللّه داير مدار مصالح و مفاسدى است كه در متعلقات آن احكام، يعنى افعال المكلفين وجود دارد، پس معلوم مى‏شود كه در نفس اتباع اماره مصلحتى است كه به خاطر آن متابعت اين اماره واجب شده و لو اين اماره مخالف واقع </w:t>
      </w:r>
      <w:r w:rsidRPr="00273437">
        <w:rPr>
          <w:rFonts w:ascii="Traditional Arabic" w:hAnsi="Traditional Arabic" w:cs="Traditional Arabic" w:hint="cs"/>
          <w:rtl/>
          <w:lang w:bidi="fa-IR"/>
        </w:rPr>
        <w:t>باشد و معناى سببيت هم همين است.</w:t>
      </w:r>
    </w:p>
    <w:p w:rsidR="00152670" w:rsidRPr="00273437" w:rsidRDefault="00BD0E41" w:rsidP="00BD0E41">
      <w:pPr>
        <w:rPr>
          <w:rFonts w:ascii="Traditional Arabic" w:hAnsi="Traditional Arabic" w:cs="Traditional Arabic"/>
          <w:lang w:bidi="fa-IR"/>
        </w:rPr>
      </w:pPr>
      <w:r w:rsidRPr="00273437">
        <w:rPr>
          <w:rFonts w:ascii="Traditional Arabic" w:hAnsi="Traditional Arabic" w:cs="Traditional Arabic" w:hint="cs"/>
          <w:rtl/>
          <w:lang w:bidi="fa-IR"/>
        </w:rPr>
        <w:t xml:space="preserve">پاسخ: 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 xml:space="preserve">جناب مصنف </w:t>
      </w:r>
      <w:r w:rsidRPr="00273437">
        <w:rPr>
          <w:rFonts w:ascii="Traditional Arabic" w:hAnsi="Traditional Arabic" w:cs="Traditional Arabic" w:hint="cs"/>
          <w:rtl/>
          <w:lang w:bidi="fa-IR"/>
        </w:rPr>
        <w:t>میفرماید ماهم اين كبراى كلى را قبول داریم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 xml:space="preserve"> كه احكام الهى داير مدار مصالح و مفاسد است؛ يعنى هر فعلى كه در واقع داراى مصلحت ملزمه باشد شارع او را واجب مى‏كند و هر عملى كه فى الواقع داراى مفسده ملزمه باشد شرع مقدس او را تحريم مى‏كند، اما </w:t>
      </w:r>
      <w:r w:rsidRPr="00273437">
        <w:rPr>
          <w:rFonts w:ascii="Traditional Arabic" w:hAnsi="Traditional Arabic" w:cs="Traditional Arabic" w:hint="cs"/>
          <w:rtl/>
          <w:lang w:bidi="fa-IR"/>
        </w:rPr>
        <w:t>قائلیم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>: لازم نيست مصلحت در خود مؤداى اماره باشد تا شارع اتباع آن اماره را واجب گرداند، بلكه كافى است كه مصلحت تنها مال واقع باشد و غرض از واجب نمودن شارع اتباع اماره را</w:t>
      </w:r>
      <w:r w:rsidRPr="00273437">
        <w:rPr>
          <w:rFonts w:ascii="Traditional Arabic" w:hAnsi="Traditional Arabic" w:cs="Traditional Arabic" w:hint="cs"/>
          <w:rtl/>
          <w:lang w:bidi="fa-IR"/>
        </w:rPr>
        <w:t>،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 xml:space="preserve"> تنها رسيدن به مصلحت واقعيه باشد</w:t>
      </w:r>
      <w:r w:rsidRPr="00273437">
        <w:rPr>
          <w:rFonts w:ascii="Traditional Arabic" w:hAnsi="Traditional Arabic" w:cs="Traditional Arabic" w:hint="cs"/>
          <w:rtl/>
          <w:lang w:bidi="fa-IR"/>
        </w:rPr>
        <w:t>، نه‌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>تنها كافى است كه اين‏طور باشد، بلكه با</w:t>
      </w:r>
      <w:r w:rsidRPr="00273437">
        <w:rPr>
          <w:rFonts w:ascii="Traditional Arabic" w:hAnsi="Traditional Arabic" w:cs="Traditional Arabic" w:hint="cs"/>
          <w:rtl/>
          <w:lang w:bidi="fa-IR"/>
        </w:rPr>
        <w:t>يد اين‏چنين باشد؛ يعنى الا و لا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>بد ايجاب اتباع اماره از سوى شارع بر بندگان صرفا به منظور رسيدن به واقع است به دليل اينكه فلسفه جعل امارات و حجت كردن امارات‏</w:t>
      </w:r>
      <w:r w:rsidRPr="00273437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t xml:space="preserve">همانا رسيدن به واقع و اعتناى تام شارع </w:t>
      </w:r>
      <w:r w:rsidR="005113D9" w:rsidRPr="00273437">
        <w:rPr>
          <w:rFonts w:ascii="Traditional Arabic" w:hAnsi="Traditional Arabic" w:cs="Traditional Arabic" w:hint="cs"/>
          <w:rtl/>
          <w:lang w:bidi="fa-IR"/>
        </w:rPr>
        <w:lastRenderedPageBreak/>
        <w:t>است به احكام واقعيه لذا به هيچ وجه راضى به ترك نشده و عند تعذر العلم راه امارات ظنيه را باز گذاشته با اين محاسبه ادله حجيت امارات كه دلالت مى‏كنند بر وجوب اتباع اماره و امر مى‏كنند بر اين معنا امرشان طريقى است؛ يعنى ناشى از يك مصلحت ملزمه‏اى در متعلقات اين‏ها كه همان اتباع اماره باشد نيست، بلكه مصلحت مال واقع است و اين ادله مجرد طريق به سوى واقع هستند و وقتى طريقى شد نفس اين امر يك اطاعت و عصيان على‏حده‏اى ندارد به غير از اطاعت و عصيان امر واقعى، يعنى اگر ادله حجيت نبود آن خبر واحد به تنهايى و بدون پشتوانه باعثيت و داعويت نداشت و قدرت تحريك مكلف را نداشت اين ادله حجيت آمد و پشتوانه خبر واحد شد و به خبر واحد قدرت تحريك داد و توان هل دادن بخشيد پس تمام الثواب مال اطاعت واقع است و تمام العقاب هم مال مخالفت واقع است و اين ادله سبب منجزيت اماره شد و يك بعث على‏حده‏اى ندارد چه اينكه عصيان و اطاعت على‏حده‏اى هم ندارد.</w:t>
      </w:r>
    </w:p>
    <w:sectPr w:rsidR="00152670" w:rsidRPr="0027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D9"/>
    <w:rsid w:val="00152670"/>
    <w:rsid w:val="00273437"/>
    <w:rsid w:val="005113D9"/>
    <w:rsid w:val="00807BE3"/>
    <w:rsid w:val="00BD0E41"/>
    <w:rsid w:val="00D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1AAD93B-7C5C-4CDD-95EE-06C1A6A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2</cp:revision>
  <dcterms:created xsi:type="dcterms:W3CDTF">2016-12-01T18:31:00Z</dcterms:created>
  <dcterms:modified xsi:type="dcterms:W3CDTF">2016-12-01T18:43:00Z</dcterms:modified>
</cp:coreProperties>
</file>