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E1" w:rsidRDefault="006850E1" w:rsidP="006850E1">
      <w:pPr>
        <w:rPr>
          <w:rtl/>
          <w:lang w:bidi="fa-IR"/>
        </w:rPr>
      </w:pPr>
      <w:r>
        <w:rPr>
          <w:rFonts w:hint="cs"/>
          <w:rtl/>
          <w:lang w:bidi="fa-IR"/>
        </w:rPr>
        <w:t>بسم الله الرحمن الرحیم.</w:t>
      </w:r>
    </w:p>
    <w:p w:rsidR="006850E1" w:rsidRDefault="006850E1" w:rsidP="006850E1">
      <w:pPr>
        <w:rPr>
          <w:rtl/>
          <w:lang w:bidi="fa-IR"/>
        </w:rPr>
      </w:pPr>
      <w:r>
        <w:rPr>
          <w:rFonts w:hint="cs"/>
          <w:rtl/>
          <w:lang w:bidi="fa-IR"/>
        </w:rPr>
        <w:t>مقدمه دوازدهم.</w:t>
      </w:r>
    </w:p>
    <w:p w:rsidR="006850E1" w:rsidRDefault="006850E1" w:rsidP="006850E1">
      <w:pPr>
        <w:rPr>
          <w:rtl/>
          <w:lang w:bidi="fa-IR"/>
        </w:rPr>
      </w:pPr>
      <w:r>
        <w:rPr>
          <w:rFonts w:hint="cs"/>
          <w:rtl/>
          <w:lang w:bidi="fa-IR"/>
        </w:rPr>
        <w:t>تصحیح جعل امارات.</w:t>
      </w:r>
    </w:p>
    <w:p w:rsidR="00152670" w:rsidRDefault="006850E1" w:rsidP="00E33060">
      <w:pPr>
        <w:rPr>
          <w:rtl/>
          <w:lang w:bidi="fa-IR"/>
        </w:rPr>
      </w:pPr>
      <w:r w:rsidRPr="006850E1">
        <w:rPr>
          <w:rFonts w:hint="cs"/>
          <w:rtl/>
          <w:lang w:bidi="fa-IR"/>
        </w:rPr>
        <w:t xml:space="preserve">پس از آنكه ثابت </w:t>
      </w:r>
      <w:r>
        <w:rPr>
          <w:rFonts w:hint="cs"/>
          <w:rtl/>
          <w:lang w:bidi="fa-IR"/>
        </w:rPr>
        <w:t>گردید که حجیت امارات، فرض</w:t>
      </w:r>
      <w:r w:rsidRPr="006850E1">
        <w:rPr>
          <w:rFonts w:hint="cs"/>
          <w:rtl/>
          <w:lang w:bidi="fa-IR"/>
        </w:rPr>
        <w:t xml:space="preserve"> انفتاح باب علم را نيز شامل مى‏شود، و با توجه به مشترك بودن احكام ميان عالم و جاهل، </w:t>
      </w:r>
      <w:r w:rsidR="00A860CD" w:rsidRPr="00A860CD">
        <w:rPr>
          <w:rFonts w:hint="cs"/>
          <w:rtl/>
          <w:lang w:bidi="fa-IR"/>
        </w:rPr>
        <w:t>شبهه</w:t>
      </w:r>
      <w:r w:rsidR="00A860CD">
        <w:rPr>
          <w:rFonts w:hint="cs"/>
          <w:rtl/>
          <w:lang w:bidi="fa-IR"/>
        </w:rPr>
        <w:t>‌ای که باید پاسخ داده شود</w:t>
      </w:r>
      <w:r w:rsidR="00A860CD" w:rsidRPr="00A860CD">
        <w:rPr>
          <w:rFonts w:hint="cs"/>
          <w:rtl/>
          <w:lang w:bidi="fa-IR"/>
        </w:rPr>
        <w:t xml:space="preserve"> اين است كه </w:t>
      </w:r>
      <w:r w:rsidR="006B4053">
        <w:rPr>
          <w:rFonts w:hint="cs"/>
          <w:rtl/>
          <w:lang w:bidi="fa-IR"/>
        </w:rPr>
        <w:t xml:space="preserve">لاشک در اینکه </w:t>
      </w:r>
      <w:r w:rsidR="00A860CD" w:rsidRPr="00A860CD">
        <w:rPr>
          <w:rFonts w:hint="cs"/>
          <w:rtl/>
          <w:lang w:bidi="fa-IR"/>
        </w:rPr>
        <w:t>در امارات ظنّيه</w:t>
      </w:r>
      <w:r w:rsidR="00B71224">
        <w:rPr>
          <w:rFonts w:hint="cs"/>
          <w:rtl/>
          <w:lang w:bidi="fa-IR"/>
        </w:rPr>
        <w:t>‌</w:t>
      </w:r>
      <w:r w:rsidR="006B4053">
        <w:rPr>
          <w:rFonts w:hint="cs"/>
          <w:rtl/>
          <w:lang w:bidi="fa-IR"/>
        </w:rPr>
        <w:t xml:space="preserve"> </w:t>
      </w:r>
      <w:r w:rsidR="00A860CD" w:rsidRPr="00A860CD">
        <w:rPr>
          <w:rFonts w:hint="cs"/>
          <w:rtl/>
          <w:lang w:bidi="fa-IR"/>
        </w:rPr>
        <w:t xml:space="preserve">احتمال خطا و امكان تفويت مصلحت و وقوع در مفسده وجود </w:t>
      </w:r>
      <w:r w:rsidR="006B4053">
        <w:rPr>
          <w:rFonts w:hint="cs"/>
          <w:rtl/>
          <w:lang w:bidi="fa-IR"/>
        </w:rPr>
        <w:t xml:space="preserve">دارد، </w:t>
      </w:r>
      <w:r w:rsidR="00B71224">
        <w:rPr>
          <w:rFonts w:hint="cs"/>
          <w:rtl/>
          <w:lang w:bidi="fa-IR"/>
        </w:rPr>
        <w:t xml:space="preserve">پس </w:t>
      </w:r>
      <w:r w:rsidR="006B4053" w:rsidRPr="006B4053">
        <w:rPr>
          <w:rFonts w:hint="cs"/>
          <w:rtl/>
          <w:lang w:bidi="fa-IR"/>
        </w:rPr>
        <w:t xml:space="preserve">چگونه ممكن است كه شارع مقدس </w:t>
      </w:r>
      <w:r w:rsidR="006B4053">
        <w:rPr>
          <w:rFonts w:hint="cs"/>
          <w:rtl/>
          <w:lang w:bidi="fa-IR"/>
        </w:rPr>
        <w:t xml:space="preserve">این </w:t>
      </w:r>
      <w:r w:rsidR="006B4053" w:rsidRPr="006B4053">
        <w:rPr>
          <w:rFonts w:hint="cs"/>
          <w:rtl/>
          <w:lang w:bidi="fa-IR"/>
        </w:rPr>
        <w:t xml:space="preserve">امارات را در حق مكلفين حجت </w:t>
      </w:r>
      <w:r w:rsidR="00B71224">
        <w:rPr>
          <w:rFonts w:hint="cs"/>
          <w:rtl/>
          <w:lang w:bidi="fa-IR"/>
        </w:rPr>
        <w:t>قرار داده</w:t>
      </w:r>
      <w:r w:rsidR="006B4053" w:rsidRPr="006B4053">
        <w:rPr>
          <w:rFonts w:hint="cs"/>
          <w:rtl/>
          <w:lang w:bidi="fa-IR"/>
        </w:rPr>
        <w:t xml:space="preserve"> و به آنها اذن دهد كه از اين </w:t>
      </w:r>
      <w:r w:rsidR="00B71224">
        <w:rPr>
          <w:rFonts w:hint="cs"/>
          <w:rtl/>
          <w:lang w:bidi="fa-IR"/>
        </w:rPr>
        <w:t xml:space="preserve">امارات </w:t>
      </w:r>
      <w:r w:rsidR="006B4053" w:rsidRPr="006B4053">
        <w:rPr>
          <w:rFonts w:hint="cs"/>
          <w:rtl/>
          <w:lang w:bidi="fa-IR"/>
        </w:rPr>
        <w:t xml:space="preserve">متابعت كنند </w:t>
      </w:r>
      <w:r w:rsidR="00B71224">
        <w:rPr>
          <w:rFonts w:hint="cs"/>
          <w:rtl/>
          <w:lang w:bidi="fa-IR"/>
        </w:rPr>
        <w:t>و حال آ</w:t>
      </w:r>
      <w:r w:rsidR="006B4053">
        <w:rPr>
          <w:rFonts w:hint="cs"/>
          <w:rtl/>
          <w:lang w:bidi="fa-IR"/>
        </w:rPr>
        <w:t>نکه</w:t>
      </w:r>
      <w:r w:rsidR="006B4053" w:rsidRPr="006B4053">
        <w:rPr>
          <w:rFonts w:hint="cs"/>
          <w:rtl/>
          <w:lang w:bidi="fa-IR"/>
        </w:rPr>
        <w:t xml:space="preserve"> </w:t>
      </w:r>
      <w:r w:rsidR="00EA7163">
        <w:rPr>
          <w:rFonts w:hint="cs"/>
          <w:rtl/>
          <w:lang w:bidi="fa-IR"/>
        </w:rPr>
        <w:t>میداند</w:t>
      </w:r>
      <w:r w:rsidR="006B4053" w:rsidRPr="006B4053">
        <w:rPr>
          <w:rFonts w:hint="cs"/>
          <w:rtl/>
          <w:lang w:bidi="fa-IR"/>
        </w:rPr>
        <w:t xml:space="preserve"> </w:t>
      </w:r>
      <w:r w:rsidR="00EA7163">
        <w:rPr>
          <w:rFonts w:hint="cs"/>
          <w:rtl/>
          <w:lang w:bidi="fa-IR"/>
        </w:rPr>
        <w:t>در این تبعیت</w:t>
      </w:r>
      <w:r w:rsidR="004B5248">
        <w:rPr>
          <w:rFonts w:hint="cs"/>
          <w:rtl/>
          <w:lang w:bidi="fa-IR"/>
        </w:rPr>
        <w:t xml:space="preserve"> </w:t>
      </w:r>
      <w:r w:rsidR="00EA7163">
        <w:rPr>
          <w:rFonts w:hint="cs"/>
          <w:rtl/>
          <w:lang w:bidi="fa-IR"/>
        </w:rPr>
        <w:t>(فی‌الجمله)</w:t>
      </w:r>
      <w:r w:rsidR="006B4053" w:rsidRPr="006B4053">
        <w:rPr>
          <w:rFonts w:hint="cs"/>
          <w:rtl/>
          <w:lang w:bidi="fa-IR"/>
        </w:rPr>
        <w:t xml:space="preserve"> تفويت مصلحت</w:t>
      </w:r>
      <w:r w:rsidR="00EA7163">
        <w:rPr>
          <w:rFonts w:hint="cs"/>
          <w:rtl/>
          <w:lang w:bidi="fa-IR"/>
        </w:rPr>
        <w:t xml:space="preserve"> و القاء در مفسده وجود دارد</w:t>
      </w:r>
      <w:r w:rsidR="006B4053">
        <w:rPr>
          <w:rFonts w:hint="cs"/>
          <w:rtl/>
          <w:lang w:bidi="fa-IR"/>
        </w:rPr>
        <w:t>،</w:t>
      </w:r>
      <w:r w:rsidR="006B4053" w:rsidRPr="006B4053">
        <w:rPr>
          <w:rFonts w:hint="cs"/>
          <w:rtl/>
          <w:lang w:bidi="fa-IR"/>
        </w:rPr>
        <w:t xml:space="preserve"> و لا شك در اينكه تفويت مصلحت يا القا در مفسده قبيح است و كار قبيح </w:t>
      </w:r>
      <w:r w:rsidR="00370BA6">
        <w:rPr>
          <w:rFonts w:hint="cs"/>
          <w:rtl/>
          <w:lang w:bidi="fa-IR"/>
        </w:rPr>
        <w:t>از</w:t>
      </w:r>
      <w:r w:rsidR="006B4053" w:rsidRPr="006B4053">
        <w:rPr>
          <w:rFonts w:hint="cs"/>
          <w:rtl/>
          <w:lang w:bidi="fa-IR"/>
        </w:rPr>
        <w:t xml:space="preserve"> مولاى حكيم محال است</w:t>
      </w:r>
      <w:r w:rsidR="00370BA6">
        <w:rPr>
          <w:rFonts w:hint="cs"/>
          <w:rtl/>
          <w:lang w:bidi="fa-IR"/>
        </w:rPr>
        <w:t>؛</w:t>
      </w:r>
      <w:r w:rsidR="006B4053" w:rsidRPr="006B4053">
        <w:rPr>
          <w:rFonts w:hint="cs"/>
          <w:rtl/>
          <w:lang w:bidi="fa-IR"/>
        </w:rPr>
        <w:t xml:space="preserve"> پس نمى‏توان گفت: امارات ظنيه مطلقا، يعنى حتى در فرض انفت</w:t>
      </w:r>
      <w:r w:rsidR="00E33060">
        <w:rPr>
          <w:rFonts w:hint="cs"/>
          <w:rtl/>
          <w:lang w:bidi="fa-IR"/>
        </w:rPr>
        <w:t xml:space="preserve">اح باب العلم هم حجت‌اند، زیرا </w:t>
      </w:r>
      <w:r w:rsidRPr="006850E1">
        <w:rPr>
          <w:rFonts w:hint="cs"/>
          <w:rtl/>
          <w:lang w:bidi="fa-IR"/>
        </w:rPr>
        <w:t>اذن دادن به پيروى از اماره در اين فرض در حقيقت، اذن دادن به ترك واجب يا فعل حرام است، درحالى‏كه بنا بر فرض، آن فعل همچنان بر وجوب يا حرمت واقعى خود باقى است و مكلّف مى‏تواند حكم واقعى را بشناسد.</w:t>
      </w:r>
    </w:p>
    <w:p w:rsidR="00E33060" w:rsidRDefault="00E33060" w:rsidP="00E33060">
      <w:pPr>
        <w:rPr>
          <w:rtl/>
          <w:lang w:bidi="fa-IR"/>
        </w:rPr>
      </w:pPr>
      <w:r>
        <w:rPr>
          <w:rFonts w:hint="cs"/>
          <w:rtl/>
          <w:lang w:bidi="fa-IR"/>
        </w:rPr>
        <w:t>فلذا باید قائل شویم که امارات در فرض انفتاح باب علم حجت نمی‌باشند.</w:t>
      </w:r>
    </w:p>
    <w:p w:rsidR="00F41AF3" w:rsidRPr="00F41AF3" w:rsidRDefault="00F41AF3" w:rsidP="000576C8">
      <w:pPr>
        <w:rPr>
          <w:lang w:bidi="fa-IR"/>
        </w:rPr>
      </w:pPr>
      <w:r>
        <w:rPr>
          <w:rFonts w:hint="cs"/>
          <w:rtl/>
          <w:lang w:bidi="fa-IR"/>
        </w:rPr>
        <w:t xml:space="preserve">این </w:t>
      </w:r>
      <w:r w:rsidRPr="00F41AF3">
        <w:rPr>
          <w:rFonts w:hint="cs"/>
          <w:rtl/>
          <w:lang w:bidi="fa-IR"/>
        </w:rPr>
        <w:t xml:space="preserve">شبهه موجب گشته كه برخى از اصول‏دانان جعل اماره را </w:t>
      </w:r>
      <w:r w:rsidR="00231E32">
        <w:rPr>
          <w:rFonts w:hint="cs"/>
          <w:rtl/>
          <w:lang w:bidi="fa-IR"/>
        </w:rPr>
        <w:t>بر مبنای</w:t>
      </w:r>
      <w:r w:rsidRPr="00F41AF3">
        <w:rPr>
          <w:rFonts w:hint="cs"/>
          <w:rtl/>
          <w:lang w:bidi="fa-IR"/>
        </w:rPr>
        <w:t xml:space="preserve"> سببيّت </w:t>
      </w:r>
      <w:r w:rsidR="00231E32">
        <w:rPr>
          <w:rFonts w:hint="cs"/>
          <w:rtl/>
          <w:lang w:bidi="fa-IR"/>
        </w:rPr>
        <w:t>حل نمایند</w:t>
      </w:r>
      <w:r w:rsidRPr="00F41AF3">
        <w:rPr>
          <w:rFonts w:hint="cs"/>
          <w:rtl/>
          <w:lang w:bidi="fa-IR"/>
        </w:rPr>
        <w:t>، چرا كه از ت</w:t>
      </w:r>
      <w:r w:rsidR="00231E32">
        <w:rPr>
          <w:rFonts w:hint="cs"/>
          <w:rtl/>
          <w:lang w:bidi="fa-IR"/>
        </w:rPr>
        <w:t xml:space="preserve">وجيه جعل اماره به گونه طريقيّت </w:t>
      </w:r>
      <w:r w:rsidRPr="00F41AF3">
        <w:rPr>
          <w:rFonts w:hint="cs"/>
          <w:rtl/>
          <w:lang w:bidi="fa-IR"/>
        </w:rPr>
        <w:t xml:space="preserve">ناتوان </w:t>
      </w:r>
      <w:r w:rsidR="000576C8">
        <w:rPr>
          <w:rFonts w:hint="cs"/>
          <w:rtl/>
          <w:lang w:bidi="fa-IR"/>
        </w:rPr>
        <w:t>گردیده‌اند.</w:t>
      </w:r>
    </w:p>
    <w:p w:rsidR="00F41AF3" w:rsidRDefault="000576C8" w:rsidP="00107E8D">
      <w:pPr>
        <w:rPr>
          <w:rtl/>
          <w:lang w:bidi="fa-IR"/>
        </w:rPr>
      </w:pPr>
      <w:r>
        <w:rPr>
          <w:rFonts w:hint="cs"/>
          <w:rtl/>
          <w:lang w:bidi="fa-IR"/>
        </w:rPr>
        <w:t>مرحوم مظفر می</w:t>
      </w:r>
      <w:r w:rsidR="004B5248">
        <w:rPr>
          <w:rFonts w:hint="cs"/>
          <w:rtl/>
          <w:lang w:bidi="fa-IR"/>
        </w:rPr>
        <w:t>‌</w:t>
      </w:r>
      <w:r>
        <w:rPr>
          <w:rFonts w:hint="cs"/>
          <w:rtl/>
          <w:lang w:bidi="fa-IR"/>
        </w:rPr>
        <w:t xml:space="preserve">فرمایند </w:t>
      </w:r>
      <w:r w:rsidR="00F41AF3" w:rsidRPr="00F41AF3">
        <w:rPr>
          <w:rFonts w:hint="cs"/>
          <w:rtl/>
          <w:lang w:bidi="fa-IR"/>
        </w:rPr>
        <w:t xml:space="preserve">اگر ما از تصحيح جعل اماره به گونه طريقيت ناتوان شويم، </w:t>
      </w:r>
      <w:r>
        <w:rPr>
          <w:rFonts w:hint="cs"/>
          <w:rtl/>
          <w:lang w:bidi="fa-IR"/>
        </w:rPr>
        <w:t>ناچاراً باید این مبنا(یعنی مسلک سببیت) را بپذیریم</w:t>
      </w:r>
      <w:r w:rsidR="00F41AF3" w:rsidRPr="00F41AF3">
        <w:rPr>
          <w:rFonts w:hint="cs"/>
          <w:rtl/>
          <w:lang w:bidi="fa-IR"/>
        </w:rPr>
        <w:t>، زيرا فرض آن است كه حجيّت اماره به‏طور قطع امرى ثابت شده است، در نتيجه بايد در قيام اماره يا پيروى كردن از آن مصلحتى باشد كه در فرض خطا، مصلحت از دست رفته واقع را جبران كند تا اذن دادن شارع به تفويت واقع كارى قبيح نباشد، زيرا در اين صورت اين اذن به جهت مصلحتى بيشتر از مصلحت واقع يا دست‏كم برابر با آن است.</w:t>
      </w:r>
      <w:r w:rsidR="00107E8D">
        <w:rPr>
          <w:rFonts w:hint="cs"/>
          <w:rtl/>
          <w:lang w:bidi="fa-IR"/>
        </w:rPr>
        <w:t xml:space="preserve"> لکن چون </w:t>
      </w:r>
      <w:r w:rsidR="00107E8D" w:rsidRPr="00107E8D">
        <w:rPr>
          <w:rFonts w:hint="cs"/>
          <w:rtl/>
          <w:lang w:bidi="fa-IR"/>
        </w:rPr>
        <w:t xml:space="preserve">به عقيده ما اين شبهه برفرض طريقيت </w:t>
      </w:r>
      <w:r w:rsidR="00107E8D">
        <w:rPr>
          <w:rFonts w:hint="cs"/>
          <w:rtl/>
          <w:lang w:bidi="fa-IR"/>
        </w:rPr>
        <w:t>قابل حل است</w:t>
      </w:r>
      <w:r w:rsidR="00107E8D" w:rsidRPr="00107E8D">
        <w:rPr>
          <w:rFonts w:hint="cs"/>
          <w:rtl/>
          <w:lang w:bidi="fa-IR"/>
        </w:rPr>
        <w:t>، ازاين‏رو به فرض سببيّت نيازى نيست.</w:t>
      </w:r>
    </w:p>
    <w:p w:rsidR="00107E8D" w:rsidRDefault="00107E8D" w:rsidP="00107E8D">
      <w:pPr>
        <w:rPr>
          <w:rtl/>
          <w:lang w:bidi="fa-IR"/>
        </w:rPr>
      </w:pPr>
      <w:r>
        <w:rPr>
          <w:rFonts w:hint="cs"/>
          <w:rtl/>
          <w:lang w:bidi="fa-IR"/>
        </w:rPr>
        <w:lastRenderedPageBreak/>
        <w:t>نحوه حل شبهه بر فرض مسلک طریقیت به عقیده مرحوم مصنف یکی از دو راه زیر است:</w:t>
      </w:r>
    </w:p>
    <w:p w:rsidR="00107E8D" w:rsidRPr="00107E8D" w:rsidRDefault="00107E8D" w:rsidP="00107E8D">
      <w:pPr>
        <w:rPr>
          <w:lang w:bidi="fa-IR"/>
        </w:rPr>
      </w:pPr>
      <w:r>
        <w:rPr>
          <w:rFonts w:hint="cs"/>
          <w:rtl/>
          <w:lang w:bidi="fa-IR"/>
        </w:rPr>
        <w:t>1_</w:t>
      </w:r>
      <w:r w:rsidRPr="00107E8D">
        <w:rPr>
          <w:rFonts w:hint="cs"/>
          <w:rtl/>
          <w:lang w:bidi="fa-IR"/>
        </w:rPr>
        <w:t>شارع دانسته است كه موارد مطابقت اماره با واقع با موارد مطابقت علومى كه مكلفين بدان دست مى‏يابند برابر و يا بيشتر است؛ بدين معنا كه شارع مى‏داند در علومى كه مكلف مى‏تواند تحصيل كند به اندازه اماره مجعول و يا بيشتر، خطا راه پيدا مى‏كند.</w:t>
      </w:r>
    </w:p>
    <w:p w:rsidR="00107E8D" w:rsidRPr="00107E8D" w:rsidRDefault="00107E8D" w:rsidP="00107E8D">
      <w:pPr>
        <w:rPr>
          <w:rtl/>
          <w:lang w:bidi="fa-IR"/>
        </w:rPr>
      </w:pPr>
      <w:r w:rsidRPr="00107E8D">
        <w:rPr>
          <w:rFonts w:hint="cs"/>
          <w:rtl/>
          <w:lang w:bidi="fa-IR"/>
        </w:rPr>
        <w:t>2- شارع دانسته است كه اگر امارات خاصى را براى رسيدن به احكام شرعى جعل نكند و بر علم و قطع بسنده نمايد مكلفين در فشار و تنگنا قرار خواهند گرفت و امر بر ايشان دشوار خواهد شد، به ويژه اگر اماره به گونه‏اى باشد كه در زندگى روزمره و كارهاى دنيوى خود عادت بر تمسك به آن و عمل برطبق آن كرده باشند، و همه خردمندان و عقلاى جامعه آن را به رسميت شناخته باشند و بنا بر عمل كردن به آن داشته باشند.</w:t>
      </w:r>
    </w:p>
    <w:p w:rsidR="000041C9" w:rsidRPr="000041C9" w:rsidRDefault="000041C9" w:rsidP="000041C9">
      <w:pPr>
        <w:rPr>
          <w:lang w:bidi="fa-IR"/>
        </w:rPr>
      </w:pPr>
      <w:r>
        <w:rPr>
          <w:rFonts w:hint="cs"/>
          <w:rtl/>
          <w:lang w:bidi="fa-IR"/>
        </w:rPr>
        <w:t xml:space="preserve">از میان این دو احتمال، احتمال اخیر </w:t>
      </w:r>
      <w:r w:rsidRPr="000041C9">
        <w:rPr>
          <w:rFonts w:hint="cs"/>
          <w:rtl/>
          <w:lang w:bidi="fa-IR"/>
        </w:rPr>
        <w:t>به تصديق و درستى بسيار نزديك است، زيرا ترديدى نيست كه مكلّف كردن هريك از مردم به اينكه براى دانستن و بدست آوردن همه احكام سراغ معصوم يا اخبار متواتر بروند چندان سخت و دشوار است كه در وصف نيايد، به ويژه آنكه چنين كارى برخلاف روش و شيوه‏اى است كه در زندگى روزمرّه و امور دنيوى خويش بكار مى‏برند.</w:t>
      </w:r>
    </w:p>
    <w:p w:rsidR="000041C9" w:rsidRPr="000041C9" w:rsidRDefault="000041C9" w:rsidP="000041C9">
      <w:pPr>
        <w:rPr>
          <w:rtl/>
          <w:lang w:bidi="fa-IR"/>
        </w:rPr>
      </w:pPr>
      <w:r w:rsidRPr="000041C9">
        <w:rPr>
          <w:rFonts w:hint="cs"/>
          <w:rtl/>
          <w:lang w:bidi="fa-IR"/>
        </w:rPr>
        <w:t>بنابراين، به احتمال قوى غرض شارع از رخصت دادن به پيروى كردن از پاره‏اى امارات خاص آن است كه خواسته راه رسيدن به احكام را هموار ساخته و آنها را در دسترس مردم قرار دهد. و مى‏دانيم كه مصلحت تسهيل [- آسان كردن كار بر مردم‏] از مصالح نوعى است و شارع، مصالح نوعى را بر مصالح شخصى- كه در صورت خطا بودن اماره فوت مى‏شود- مقدم مى‏دارد.</w:t>
      </w:r>
    </w:p>
    <w:p w:rsidR="00107E8D" w:rsidRDefault="000041C9" w:rsidP="000041C9">
      <w:pPr>
        <w:rPr>
          <w:rtl/>
          <w:lang w:bidi="fa-IR"/>
        </w:rPr>
      </w:pPr>
      <w:r w:rsidRPr="000041C9">
        <w:rPr>
          <w:rFonts w:hint="cs"/>
          <w:rtl/>
          <w:lang w:bidi="fa-IR"/>
        </w:rPr>
        <w:t>و اين چيزى است كه از شيوه شريعت اسلامى معلوم مى‏گردد، شريعتى كه بنيان تشريع آن بر آسان كردن و هموار ساختن امور است.</w:t>
      </w:r>
    </w:p>
    <w:p w:rsidR="00945B77" w:rsidRPr="00945B77" w:rsidRDefault="00945B77" w:rsidP="00945B77">
      <w:pPr>
        <w:rPr>
          <w:lang w:bidi="fa-IR"/>
        </w:rPr>
      </w:pPr>
      <w:r>
        <w:rPr>
          <w:rFonts w:hint="cs"/>
          <w:rtl/>
          <w:lang w:bidi="fa-IR"/>
        </w:rPr>
        <w:t xml:space="preserve">علی کل حال </w:t>
      </w:r>
      <w:r w:rsidRPr="00945B77">
        <w:rPr>
          <w:rFonts w:hint="cs"/>
          <w:rtl/>
          <w:lang w:bidi="fa-IR"/>
        </w:rPr>
        <w:t xml:space="preserve">در هر دو فرض، وقتى شارع به مكلف رخصت داده كه از اماره پيروى </w:t>
      </w:r>
      <w:r>
        <w:rPr>
          <w:rFonts w:hint="cs"/>
          <w:rtl/>
          <w:lang w:bidi="fa-IR"/>
        </w:rPr>
        <w:t>شود</w:t>
      </w:r>
      <w:r w:rsidRPr="00945B77">
        <w:rPr>
          <w:rFonts w:hint="cs"/>
          <w:rtl/>
          <w:lang w:bidi="fa-IR"/>
        </w:rPr>
        <w:t xml:space="preserve"> و آن را راهى براى رسيدن به احكام واقعى </w:t>
      </w:r>
      <w:r>
        <w:rPr>
          <w:rFonts w:hint="cs"/>
          <w:rtl/>
          <w:lang w:bidi="fa-IR"/>
        </w:rPr>
        <w:t>دانسته</w:t>
      </w:r>
      <w:r w:rsidRPr="00945B77">
        <w:rPr>
          <w:rFonts w:hint="cs"/>
          <w:rtl/>
          <w:lang w:bidi="fa-IR"/>
        </w:rPr>
        <w:t xml:space="preserve">، بايد </w:t>
      </w:r>
      <w:r w:rsidRPr="00945B77">
        <w:rPr>
          <w:rFonts w:hint="cs"/>
          <w:rtl/>
          <w:lang w:bidi="fa-IR"/>
        </w:rPr>
        <w:lastRenderedPageBreak/>
        <w:t>چنين در نظر گرفت كه هنگام خطا بودن اماره، شارع در مورد تكاليف واقعى خود تسامح كرده است، يعنى اماره براى مكلف عذرآور است، و در نتيجه مخالفت با حكم موجب نمى‏شود كه مكلف مستحق كيفر و مجازات شود، چنان‏كه در صورت خطا بودن قطع و علم، مستحق كيفر نمى‏گردد، نه آنكه در اثر قيام اماره حكم دومى پديد آيد، بلكه شأن اماره از اين جهت همان شأن قطع است و فرقى ميان آن دو نيست.</w:t>
      </w:r>
    </w:p>
    <w:p w:rsidR="00107E8D" w:rsidRDefault="00945B77" w:rsidP="00945B77">
      <w:pPr>
        <w:rPr>
          <w:lang w:bidi="fa-IR"/>
        </w:rPr>
      </w:pPr>
      <w:r w:rsidRPr="00945B77">
        <w:rPr>
          <w:rFonts w:hint="cs"/>
          <w:rtl/>
          <w:lang w:bidi="fa-IR"/>
        </w:rPr>
        <w:t>به همين دليل، شارع در مواردى كه مى‏خواهد واقع در هر حال و به هر صورت رعايت شود، به احتياط فرمان داده و به گمان و ظن بسنده نكرده است، مانند موار</w:t>
      </w:r>
      <w:bookmarkStart w:id="0" w:name="_GoBack"/>
      <w:bookmarkEnd w:id="0"/>
      <w:r w:rsidRPr="00945B77">
        <w:rPr>
          <w:rFonts w:hint="cs"/>
          <w:rtl/>
          <w:lang w:bidi="fa-IR"/>
        </w:rPr>
        <w:t>دى كه خون و ناموس مردم در آن مطرح است.</w:t>
      </w:r>
    </w:p>
    <w:sectPr w:rsidR="00107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E1"/>
    <w:rsid w:val="000041C9"/>
    <w:rsid w:val="000576C8"/>
    <w:rsid w:val="00107E8D"/>
    <w:rsid w:val="00152670"/>
    <w:rsid w:val="00231E32"/>
    <w:rsid w:val="00370BA6"/>
    <w:rsid w:val="004B5248"/>
    <w:rsid w:val="006850E1"/>
    <w:rsid w:val="006B4053"/>
    <w:rsid w:val="00807BE3"/>
    <w:rsid w:val="00945B77"/>
    <w:rsid w:val="00A860CD"/>
    <w:rsid w:val="00B71224"/>
    <w:rsid w:val="00E33060"/>
    <w:rsid w:val="00EA7163"/>
    <w:rsid w:val="00F41A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79DF5-879A-4345-A660-FF2FFCCB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36"/>
        <w:szCs w:val="32"/>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0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7868">
      <w:bodyDiv w:val="1"/>
      <w:marLeft w:val="0"/>
      <w:marRight w:val="0"/>
      <w:marTop w:val="0"/>
      <w:marBottom w:val="0"/>
      <w:divBdr>
        <w:top w:val="none" w:sz="0" w:space="0" w:color="auto"/>
        <w:left w:val="none" w:sz="0" w:space="0" w:color="auto"/>
        <w:bottom w:val="none" w:sz="0" w:space="0" w:color="auto"/>
        <w:right w:val="none" w:sz="0" w:space="0" w:color="auto"/>
      </w:divBdr>
    </w:div>
    <w:div w:id="354615879">
      <w:bodyDiv w:val="1"/>
      <w:marLeft w:val="0"/>
      <w:marRight w:val="0"/>
      <w:marTop w:val="0"/>
      <w:marBottom w:val="0"/>
      <w:divBdr>
        <w:top w:val="none" w:sz="0" w:space="0" w:color="auto"/>
        <w:left w:val="none" w:sz="0" w:space="0" w:color="auto"/>
        <w:bottom w:val="none" w:sz="0" w:space="0" w:color="auto"/>
        <w:right w:val="none" w:sz="0" w:space="0" w:color="auto"/>
      </w:divBdr>
    </w:div>
    <w:div w:id="394397298">
      <w:bodyDiv w:val="1"/>
      <w:marLeft w:val="0"/>
      <w:marRight w:val="0"/>
      <w:marTop w:val="0"/>
      <w:marBottom w:val="0"/>
      <w:divBdr>
        <w:top w:val="none" w:sz="0" w:space="0" w:color="auto"/>
        <w:left w:val="none" w:sz="0" w:space="0" w:color="auto"/>
        <w:bottom w:val="none" w:sz="0" w:space="0" w:color="auto"/>
        <w:right w:val="none" w:sz="0" w:space="0" w:color="auto"/>
      </w:divBdr>
    </w:div>
    <w:div w:id="419255297">
      <w:bodyDiv w:val="1"/>
      <w:marLeft w:val="0"/>
      <w:marRight w:val="0"/>
      <w:marTop w:val="0"/>
      <w:marBottom w:val="0"/>
      <w:divBdr>
        <w:top w:val="none" w:sz="0" w:space="0" w:color="auto"/>
        <w:left w:val="none" w:sz="0" w:space="0" w:color="auto"/>
        <w:bottom w:val="none" w:sz="0" w:space="0" w:color="auto"/>
        <w:right w:val="none" w:sz="0" w:space="0" w:color="auto"/>
      </w:divBdr>
    </w:div>
    <w:div w:id="497042103">
      <w:bodyDiv w:val="1"/>
      <w:marLeft w:val="0"/>
      <w:marRight w:val="0"/>
      <w:marTop w:val="0"/>
      <w:marBottom w:val="0"/>
      <w:divBdr>
        <w:top w:val="none" w:sz="0" w:space="0" w:color="auto"/>
        <w:left w:val="none" w:sz="0" w:space="0" w:color="auto"/>
        <w:bottom w:val="none" w:sz="0" w:space="0" w:color="auto"/>
        <w:right w:val="none" w:sz="0" w:space="0" w:color="auto"/>
      </w:divBdr>
    </w:div>
    <w:div w:id="535970137">
      <w:bodyDiv w:val="1"/>
      <w:marLeft w:val="0"/>
      <w:marRight w:val="0"/>
      <w:marTop w:val="0"/>
      <w:marBottom w:val="0"/>
      <w:divBdr>
        <w:top w:val="none" w:sz="0" w:space="0" w:color="auto"/>
        <w:left w:val="none" w:sz="0" w:space="0" w:color="auto"/>
        <w:bottom w:val="none" w:sz="0" w:space="0" w:color="auto"/>
        <w:right w:val="none" w:sz="0" w:space="0" w:color="auto"/>
      </w:divBdr>
    </w:div>
    <w:div w:id="887375395">
      <w:bodyDiv w:val="1"/>
      <w:marLeft w:val="0"/>
      <w:marRight w:val="0"/>
      <w:marTop w:val="0"/>
      <w:marBottom w:val="0"/>
      <w:divBdr>
        <w:top w:val="none" w:sz="0" w:space="0" w:color="auto"/>
        <w:left w:val="none" w:sz="0" w:space="0" w:color="auto"/>
        <w:bottom w:val="none" w:sz="0" w:space="0" w:color="auto"/>
        <w:right w:val="none" w:sz="0" w:space="0" w:color="auto"/>
      </w:divBdr>
    </w:div>
    <w:div w:id="1316295836">
      <w:bodyDiv w:val="1"/>
      <w:marLeft w:val="0"/>
      <w:marRight w:val="0"/>
      <w:marTop w:val="0"/>
      <w:marBottom w:val="0"/>
      <w:divBdr>
        <w:top w:val="none" w:sz="0" w:space="0" w:color="auto"/>
        <w:left w:val="none" w:sz="0" w:space="0" w:color="auto"/>
        <w:bottom w:val="none" w:sz="0" w:space="0" w:color="auto"/>
        <w:right w:val="none" w:sz="0" w:space="0" w:color="auto"/>
      </w:divBdr>
    </w:div>
    <w:div w:id="1531144864">
      <w:bodyDiv w:val="1"/>
      <w:marLeft w:val="0"/>
      <w:marRight w:val="0"/>
      <w:marTop w:val="0"/>
      <w:marBottom w:val="0"/>
      <w:divBdr>
        <w:top w:val="none" w:sz="0" w:space="0" w:color="auto"/>
        <w:left w:val="none" w:sz="0" w:space="0" w:color="auto"/>
        <w:bottom w:val="none" w:sz="0" w:space="0" w:color="auto"/>
        <w:right w:val="none" w:sz="0" w:space="0" w:color="auto"/>
      </w:divBdr>
    </w:div>
    <w:div w:id="1592884954">
      <w:bodyDiv w:val="1"/>
      <w:marLeft w:val="0"/>
      <w:marRight w:val="0"/>
      <w:marTop w:val="0"/>
      <w:marBottom w:val="0"/>
      <w:divBdr>
        <w:top w:val="none" w:sz="0" w:space="0" w:color="auto"/>
        <w:left w:val="none" w:sz="0" w:space="0" w:color="auto"/>
        <w:bottom w:val="none" w:sz="0" w:space="0" w:color="auto"/>
        <w:right w:val="none" w:sz="0" w:space="0" w:color="auto"/>
      </w:divBdr>
    </w:div>
    <w:div w:id="1692294032">
      <w:bodyDiv w:val="1"/>
      <w:marLeft w:val="0"/>
      <w:marRight w:val="0"/>
      <w:marTop w:val="0"/>
      <w:marBottom w:val="0"/>
      <w:divBdr>
        <w:top w:val="none" w:sz="0" w:space="0" w:color="auto"/>
        <w:left w:val="none" w:sz="0" w:space="0" w:color="auto"/>
        <w:bottom w:val="none" w:sz="0" w:space="0" w:color="auto"/>
        <w:right w:val="none" w:sz="0" w:space="0" w:color="auto"/>
      </w:divBdr>
    </w:div>
    <w:div w:id="1708068820">
      <w:bodyDiv w:val="1"/>
      <w:marLeft w:val="0"/>
      <w:marRight w:val="0"/>
      <w:marTop w:val="0"/>
      <w:marBottom w:val="0"/>
      <w:divBdr>
        <w:top w:val="none" w:sz="0" w:space="0" w:color="auto"/>
        <w:left w:val="none" w:sz="0" w:space="0" w:color="auto"/>
        <w:bottom w:val="none" w:sz="0" w:space="0" w:color="auto"/>
        <w:right w:val="none" w:sz="0" w:space="0" w:color="auto"/>
      </w:divBdr>
    </w:div>
    <w:div w:id="1732381100">
      <w:bodyDiv w:val="1"/>
      <w:marLeft w:val="0"/>
      <w:marRight w:val="0"/>
      <w:marTop w:val="0"/>
      <w:marBottom w:val="0"/>
      <w:divBdr>
        <w:top w:val="none" w:sz="0" w:space="0" w:color="auto"/>
        <w:left w:val="none" w:sz="0" w:space="0" w:color="auto"/>
        <w:bottom w:val="none" w:sz="0" w:space="0" w:color="auto"/>
        <w:right w:val="none" w:sz="0" w:space="0" w:color="auto"/>
      </w:divBdr>
    </w:div>
    <w:div w:id="1938125587">
      <w:bodyDiv w:val="1"/>
      <w:marLeft w:val="0"/>
      <w:marRight w:val="0"/>
      <w:marTop w:val="0"/>
      <w:marBottom w:val="0"/>
      <w:divBdr>
        <w:top w:val="none" w:sz="0" w:space="0" w:color="auto"/>
        <w:left w:val="none" w:sz="0" w:space="0" w:color="auto"/>
        <w:bottom w:val="none" w:sz="0" w:space="0" w:color="auto"/>
        <w:right w:val="none" w:sz="0" w:space="0" w:color="auto"/>
      </w:divBdr>
    </w:div>
    <w:div w:id="2042703886">
      <w:bodyDiv w:val="1"/>
      <w:marLeft w:val="0"/>
      <w:marRight w:val="0"/>
      <w:marTop w:val="0"/>
      <w:marBottom w:val="0"/>
      <w:divBdr>
        <w:top w:val="none" w:sz="0" w:space="0" w:color="auto"/>
        <w:left w:val="none" w:sz="0" w:space="0" w:color="auto"/>
        <w:bottom w:val="none" w:sz="0" w:space="0" w:color="auto"/>
        <w:right w:val="none" w:sz="0" w:space="0" w:color="auto"/>
      </w:divBdr>
    </w:div>
    <w:div w:id="20796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560</Words>
  <Characters>3196</Characters>
  <Application>Microsoft Office Word</Application>
  <DocSecurity>0</DocSecurity>
  <Lines>26</Lines>
  <Paragraphs>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4</cp:revision>
  <dcterms:created xsi:type="dcterms:W3CDTF">2016-11-23T17:37:00Z</dcterms:created>
  <dcterms:modified xsi:type="dcterms:W3CDTF">2016-11-25T14:36:00Z</dcterms:modified>
</cp:coreProperties>
</file>