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Pr="007B741F" w:rsidRDefault="00C17246">
      <w:pPr>
        <w:rPr>
          <w:rFonts w:ascii="Traditional Arabic" w:hAnsi="Traditional Arabic" w:cs="Traditional Arabic" w:hint="cs"/>
          <w:rtl/>
          <w:lang w:bidi="fa-IR"/>
        </w:rPr>
      </w:pPr>
      <w:bookmarkStart w:id="0" w:name="_GoBack"/>
      <w:r w:rsidRPr="007B741F">
        <w:rPr>
          <w:rFonts w:ascii="Traditional Arabic" w:hAnsi="Traditional Arabic" w:cs="Traditional Arabic" w:hint="cs"/>
          <w:rtl/>
          <w:lang w:bidi="fa-IR"/>
        </w:rPr>
        <w:t>بسم الله الرحمن الرحیم.</w:t>
      </w:r>
    </w:p>
    <w:p w:rsidR="00C17246" w:rsidRPr="007B741F" w:rsidRDefault="007B741F">
      <w:pPr>
        <w:rPr>
          <w:rFonts w:ascii="Traditional Arabic" w:hAnsi="Traditional Arabic" w:cs="Traditional Arabic"/>
          <w:b/>
          <w:bCs/>
          <w:color w:val="FF0000"/>
          <w:rtl/>
          <w:lang w:bidi="fa-IR"/>
        </w:rPr>
      </w:pPr>
      <w:r w:rsidRPr="007B741F">
        <w:rPr>
          <w:rFonts w:ascii="Traditional Arabic" w:hAnsi="Traditional Arabic" w:cs="Traditional Arabic" w:hint="cs"/>
          <w:b/>
          <w:bCs/>
          <w:color w:val="FF0000"/>
          <w:rtl/>
          <w:lang w:bidi="fa-IR"/>
        </w:rPr>
        <w:t>دلیل</w:t>
      </w:r>
      <w:r w:rsidR="00C17246" w:rsidRPr="007B741F">
        <w:rPr>
          <w:rFonts w:ascii="Traditional Arabic" w:hAnsi="Traditional Arabic" w:cs="Traditional Arabic" w:hint="cs"/>
          <w:b/>
          <w:bCs/>
          <w:color w:val="FF0000"/>
          <w:rtl/>
          <w:lang w:bidi="fa-IR"/>
        </w:rPr>
        <w:t xml:space="preserve"> حجیت خبر واحد از سنت.</w:t>
      </w:r>
    </w:p>
    <w:p w:rsidR="00C17246" w:rsidRPr="007B741F" w:rsidRDefault="00C17246">
      <w:pPr>
        <w:rPr>
          <w:rFonts w:ascii="Traditional Arabic" w:hAnsi="Traditional Arabic" w:cs="Traditional Arabic" w:hint="cs"/>
          <w:rtl/>
          <w:lang w:bidi="fa-IR"/>
        </w:rPr>
      </w:pPr>
      <w:r w:rsidRPr="007B741F">
        <w:rPr>
          <w:rFonts w:ascii="Traditional Arabic" w:hAnsi="Traditional Arabic" w:cs="Traditional Arabic" w:hint="cs"/>
          <w:rtl/>
          <w:lang w:bidi="fa-IR"/>
        </w:rPr>
        <w:t>در ارتباط با این بحث مطالبی به عرض می</w:t>
      </w:r>
      <w:r w:rsidR="009766AC" w:rsidRPr="007B741F">
        <w:rPr>
          <w:rFonts w:ascii="Traditional Arabic" w:hAnsi="Traditional Arabic" w:cs="Traditional Arabic" w:hint="cs"/>
          <w:rtl/>
          <w:lang w:bidi="fa-IR"/>
        </w:rPr>
        <w:t>‌</w:t>
      </w:r>
      <w:r w:rsidRPr="007B741F">
        <w:rPr>
          <w:rFonts w:ascii="Traditional Arabic" w:hAnsi="Traditional Arabic" w:cs="Traditional Arabic" w:hint="cs"/>
          <w:rtl/>
          <w:lang w:bidi="fa-IR"/>
        </w:rPr>
        <w:t>رسد:</w:t>
      </w:r>
    </w:p>
    <w:p w:rsidR="00C17246" w:rsidRPr="007B741F" w:rsidRDefault="00C17246" w:rsidP="009766AC">
      <w:pPr>
        <w:rPr>
          <w:rFonts w:ascii="Traditional Arabic" w:hAnsi="Traditional Arabic" w:cs="Traditional Arabic"/>
          <w:rtl/>
          <w:lang w:bidi="fa-IR"/>
        </w:rPr>
      </w:pPr>
      <w:r w:rsidRPr="007B741F">
        <w:rPr>
          <w:rFonts w:ascii="Traditional Arabic" w:hAnsi="Traditional Arabic" w:cs="Traditional Arabic" w:hint="cs"/>
          <w:rtl/>
          <w:lang w:bidi="fa-IR"/>
        </w:rPr>
        <w:t xml:space="preserve">اول: </w:t>
      </w:r>
      <w:r w:rsidR="00574709" w:rsidRPr="007B741F">
        <w:rPr>
          <w:rFonts w:ascii="Traditional Arabic" w:hAnsi="Traditional Arabic" w:cs="Traditional Arabic" w:hint="cs"/>
          <w:rtl/>
          <w:lang w:bidi="fa-IR"/>
        </w:rPr>
        <w:t>مطلب او</w:t>
      </w:r>
      <w:r w:rsidRPr="007B741F">
        <w:rPr>
          <w:rFonts w:ascii="Traditional Arabic" w:hAnsi="Traditional Arabic" w:cs="Traditional Arabic" w:hint="cs"/>
          <w:rtl/>
          <w:lang w:bidi="fa-IR"/>
        </w:rPr>
        <w:t>ل آن است كه با خبر واحد نمى‏توان حجيّت خبر واحد را ثابت كرد چه آنكه استدلال به اخبار واحدی كه مثلا در کتب اربعه ذكر شده است توقّف دارد بر اين كه خبر واحد حجّت باشد و اگر حجيّت خبر واحد متوقّف بر خبرهاى مذكور باشد، «دور» لازم مى‏آید.</w:t>
      </w:r>
    </w:p>
    <w:p w:rsidR="00C17246" w:rsidRPr="007B741F" w:rsidRDefault="00C17246" w:rsidP="00574709">
      <w:pPr>
        <w:rPr>
          <w:rFonts w:ascii="Traditional Arabic" w:hAnsi="Traditional Arabic" w:cs="Traditional Arabic" w:hint="cs"/>
          <w:rtl/>
          <w:lang w:bidi="fa-IR"/>
        </w:rPr>
      </w:pPr>
      <w:r w:rsidRPr="007B741F">
        <w:rPr>
          <w:rFonts w:ascii="Traditional Arabic" w:hAnsi="Traditional Arabic" w:cs="Traditional Arabic" w:hint="cs"/>
          <w:rtl/>
          <w:lang w:bidi="fa-IR"/>
        </w:rPr>
        <w:t xml:space="preserve">دوم: </w:t>
      </w:r>
      <w:r w:rsidR="00574709" w:rsidRPr="007B741F">
        <w:rPr>
          <w:rFonts w:ascii="Traditional Arabic" w:hAnsi="Traditional Arabic" w:cs="Traditional Arabic" w:hint="cs"/>
          <w:rtl/>
          <w:lang w:bidi="fa-IR"/>
        </w:rPr>
        <w:t xml:space="preserve">مطلب دوم آنکه </w:t>
      </w:r>
      <w:r w:rsidRPr="007B741F">
        <w:rPr>
          <w:rFonts w:ascii="Traditional Arabic" w:hAnsi="Traditional Arabic" w:cs="Traditional Arabic" w:hint="cs"/>
          <w:color w:val="FF0000"/>
          <w:rtl/>
          <w:lang w:bidi="fa-IR"/>
        </w:rPr>
        <w:t>اخبار و رواياتى كه دلالت بر حجيّت خبر واحد دارند (</w:t>
      </w:r>
      <w:r w:rsidR="00574709" w:rsidRPr="007B741F">
        <w:rPr>
          <w:rFonts w:ascii="Traditional Arabic" w:hAnsi="Traditional Arabic" w:cs="Traditional Arabic" w:hint="cs"/>
          <w:color w:val="FF0000"/>
          <w:rtl/>
          <w:lang w:bidi="fa-IR"/>
        </w:rPr>
        <w:t>که</w:t>
      </w:r>
      <w:r w:rsidRPr="007B741F">
        <w:rPr>
          <w:rFonts w:ascii="Traditional Arabic" w:hAnsi="Traditional Arabic" w:cs="Traditional Arabic" w:hint="cs"/>
          <w:color w:val="FF0000"/>
          <w:rtl/>
          <w:lang w:bidi="fa-IR"/>
        </w:rPr>
        <w:t xml:space="preserve"> ذكر </w:t>
      </w:r>
      <w:r w:rsidR="00574709" w:rsidRPr="007B741F">
        <w:rPr>
          <w:rFonts w:ascii="Traditional Arabic" w:hAnsi="Traditional Arabic" w:cs="Traditional Arabic" w:hint="cs"/>
          <w:color w:val="FF0000"/>
          <w:rtl/>
          <w:lang w:bidi="fa-IR"/>
        </w:rPr>
        <w:t xml:space="preserve">بعض از </w:t>
      </w:r>
      <w:r w:rsidRPr="007B741F">
        <w:rPr>
          <w:rFonts w:ascii="Traditional Arabic" w:hAnsi="Traditional Arabic" w:cs="Traditional Arabic" w:hint="cs"/>
          <w:color w:val="FF0000"/>
          <w:rtl/>
          <w:lang w:bidi="fa-IR"/>
        </w:rPr>
        <w:t xml:space="preserve">آن‏ها خواهد آمد) تنها از نظر معنا متواتر هستند كه با الفاظ و عبارات مختلف بر حجيّت </w:t>
      </w:r>
      <w:r w:rsidRPr="007B741F">
        <w:rPr>
          <w:rFonts w:ascii="Traditional Arabic" w:hAnsi="Traditional Arabic" w:cs="Traditional Arabic" w:hint="cs"/>
          <w:b/>
          <w:bCs/>
          <w:color w:val="FF0000"/>
          <w:rtl/>
          <w:lang w:bidi="fa-IR"/>
        </w:rPr>
        <w:t>خبر واحد ثقه‏اى كه ايمن از كذب</w:t>
      </w:r>
      <w:r w:rsidRPr="007B741F">
        <w:rPr>
          <w:rFonts w:ascii="Traditional Arabic" w:hAnsi="Traditional Arabic" w:cs="Traditional Arabic" w:hint="cs"/>
          <w:color w:val="FF0000"/>
          <w:rtl/>
          <w:lang w:bidi="fa-IR"/>
        </w:rPr>
        <w:t xml:space="preserve"> مى‏باشد، دلالت دارند</w:t>
      </w:r>
      <w:r w:rsidR="00574709" w:rsidRPr="007B741F">
        <w:rPr>
          <w:rFonts w:ascii="Traditional Arabic" w:hAnsi="Traditional Arabic" w:cs="Traditional Arabic" w:hint="cs"/>
          <w:color w:val="FF0000"/>
          <w:rtl/>
          <w:lang w:bidi="fa-IR"/>
        </w:rPr>
        <w:t>؛</w:t>
      </w:r>
      <w:r w:rsidRPr="007B741F">
        <w:rPr>
          <w:rFonts w:ascii="Traditional Arabic" w:hAnsi="Traditional Arabic" w:cs="Traditional Arabic" w:hint="cs"/>
          <w:color w:val="FF0000"/>
          <w:rtl/>
          <w:lang w:bidi="fa-IR"/>
        </w:rPr>
        <w:t xml:space="preserve"> </w:t>
      </w:r>
      <w:r w:rsidRPr="007B741F">
        <w:rPr>
          <w:rFonts w:ascii="Traditional Arabic" w:hAnsi="Traditional Arabic" w:cs="Traditional Arabic" w:hint="cs"/>
          <w:rtl/>
          <w:lang w:bidi="fa-IR"/>
        </w:rPr>
        <w:t>و تحقق تواتر معنوى براى انسان جستجوگر، قطعى و جزمى بوده و شخص باانصاف شك و ترديد نسبت به حصول تواتر معنوى اخبار، در مورد حجيّت خبر واحد، به خود راه نخواهد داد</w:t>
      </w:r>
      <w:r w:rsidR="00574709" w:rsidRPr="007B741F">
        <w:rPr>
          <w:rFonts w:ascii="Traditional Arabic" w:hAnsi="Traditional Arabic" w:cs="Traditional Arabic" w:hint="cs"/>
          <w:rtl/>
          <w:lang w:bidi="fa-IR"/>
        </w:rPr>
        <w:t>.</w:t>
      </w:r>
    </w:p>
    <w:p w:rsidR="00D21FD3" w:rsidRPr="007B741F" w:rsidRDefault="0050658D" w:rsidP="00300090">
      <w:pPr>
        <w:rPr>
          <w:rFonts w:ascii="Traditional Arabic" w:hAnsi="Traditional Arabic" w:cs="Traditional Arabic" w:hint="cs"/>
          <w:rtl/>
          <w:lang w:bidi="fa-IR"/>
        </w:rPr>
      </w:pPr>
      <w:r w:rsidRPr="007B741F">
        <w:rPr>
          <w:rFonts w:ascii="Traditional Arabic" w:hAnsi="Traditional Arabic" w:cs="Traditional Arabic" w:hint="cs"/>
          <w:rtl/>
          <w:lang w:bidi="fa-IR"/>
        </w:rPr>
        <w:t>سوم:</w:t>
      </w:r>
      <w:r w:rsidR="00D21FD3" w:rsidRPr="007B741F">
        <w:rPr>
          <w:rFonts w:ascii="Traditional Arabic" w:eastAsia="Times New Roman" w:hAnsi="Traditional Arabic" w:cs="Traditional Arabic" w:hint="cs"/>
          <w:color w:val="000000"/>
          <w:sz w:val="30"/>
          <w:szCs w:val="30"/>
          <w:rtl/>
          <w:lang w:bidi="fa-IR"/>
        </w:rPr>
        <w:t xml:space="preserve"> </w:t>
      </w:r>
      <w:r w:rsidR="00D21FD3" w:rsidRPr="007B741F">
        <w:rPr>
          <w:rFonts w:ascii="Traditional Arabic" w:hAnsi="Traditional Arabic" w:cs="Traditional Arabic" w:hint="cs"/>
          <w:rtl/>
          <w:lang w:bidi="fa-IR"/>
        </w:rPr>
        <w:t xml:space="preserve">در ارتباط با اینکه خبر واحد با چه شرائطی حجت است بین علماء اختلاف گردیده، عده‎ای قائل‏اند كه خبر واحد در صورتى حجّت است كه داراى سه شرط باشد </w:t>
      </w:r>
      <w:r w:rsidR="00300090" w:rsidRPr="007B741F">
        <w:rPr>
          <w:rFonts w:ascii="Traditional Arabic" w:hAnsi="Traditional Arabic" w:cs="Traditional Arabic" w:hint="cs"/>
          <w:rtl/>
          <w:lang w:bidi="fa-IR"/>
        </w:rPr>
        <w:t xml:space="preserve">اولاً: </w:t>
      </w:r>
      <w:r w:rsidR="00D21FD3" w:rsidRPr="007B741F">
        <w:rPr>
          <w:rFonts w:ascii="Traditional Arabic" w:hAnsi="Traditional Arabic" w:cs="Traditional Arabic" w:hint="cs"/>
          <w:rtl/>
          <w:lang w:bidi="fa-IR"/>
        </w:rPr>
        <w:t>راوى امامى باشد، ثانيا</w:t>
      </w:r>
      <w:r w:rsidR="00300090" w:rsidRPr="007B741F">
        <w:rPr>
          <w:rFonts w:ascii="Traditional Arabic" w:hAnsi="Traditional Arabic" w:cs="Traditional Arabic" w:hint="cs"/>
          <w:rtl/>
          <w:lang w:bidi="fa-IR"/>
        </w:rPr>
        <w:t>ً:</w:t>
      </w:r>
      <w:r w:rsidR="00D21FD3" w:rsidRPr="007B741F">
        <w:rPr>
          <w:rFonts w:ascii="Traditional Arabic" w:hAnsi="Traditional Arabic" w:cs="Traditional Arabic" w:hint="cs"/>
          <w:rtl/>
          <w:lang w:bidi="fa-IR"/>
        </w:rPr>
        <w:t xml:space="preserve"> بايد مورد اطمينان باشد، ثالثا</w:t>
      </w:r>
      <w:r w:rsidR="00300090" w:rsidRPr="007B741F">
        <w:rPr>
          <w:rFonts w:ascii="Traditional Arabic" w:hAnsi="Traditional Arabic" w:cs="Traditional Arabic" w:hint="cs"/>
          <w:rtl/>
          <w:lang w:bidi="fa-IR"/>
        </w:rPr>
        <w:t>ً: عادل باشد. عده‎ای</w:t>
      </w:r>
      <w:r w:rsidR="00D21FD3" w:rsidRPr="007B741F">
        <w:rPr>
          <w:rFonts w:ascii="Traditional Arabic" w:hAnsi="Traditional Arabic" w:cs="Traditional Arabic" w:hint="cs"/>
          <w:rtl/>
          <w:lang w:bidi="fa-IR"/>
        </w:rPr>
        <w:t xml:space="preserve"> صفت شيعه بودن و عدالت راوى </w:t>
      </w:r>
      <w:r w:rsidR="00300090" w:rsidRPr="007B741F">
        <w:rPr>
          <w:rFonts w:ascii="Traditional Arabic" w:hAnsi="Traditional Arabic" w:cs="Traditional Arabic" w:hint="cs"/>
          <w:rtl/>
          <w:lang w:bidi="fa-IR"/>
        </w:rPr>
        <w:t>را شرط مى‏دانند</w:t>
      </w:r>
      <w:r w:rsidR="00D21FD3" w:rsidRPr="007B741F">
        <w:rPr>
          <w:rFonts w:ascii="Traditional Arabic" w:hAnsi="Traditional Arabic" w:cs="Traditional Arabic" w:hint="cs"/>
          <w:rtl/>
          <w:lang w:bidi="fa-IR"/>
        </w:rPr>
        <w:t>.</w:t>
      </w:r>
      <w:r w:rsidR="00300090" w:rsidRPr="007B741F">
        <w:rPr>
          <w:rFonts w:ascii="Traditional Arabic" w:hAnsi="Traditional Arabic" w:cs="Traditional Arabic" w:hint="cs"/>
          <w:rtl/>
          <w:lang w:bidi="fa-IR"/>
        </w:rPr>
        <w:t xml:space="preserve"> و </w:t>
      </w:r>
      <w:r w:rsidR="00D21FD3" w:rsidRPr="007B741F">
        <w:rPr>
          <w:rFonts w:ascii="Traditional Arabic" w:hAnsi="Traditional Arabic" w:cs="Traditional Arabic" w:hint="cs"/>
          <w:rtl/>
          <w:lang w:bidi="fa-IR"/>
        </w:rPr>
        <w:t xml:space="preserve">عدّه‏اى </w:t>
      </w:r>
      <w:r w:rsidR="00300090" w:rsidRPr="007B741F">
        <w:rPr>
          <w:rFonts w:ascii="Traditional Arabic" w:hAnsi="Traditional Arabic" w:cs="Traditional Arabic" w:hint="cs"/>
          <w:rtl/>
          <w:lang w:bidi="fa-IR"/>
        </w:rPr>
        <w:t xml:space="preserve">فقط </w:t>
      </w:r>
      <w:r w:rsidR="00D21FD3" w:rsidRPr="007B741F">
        <w:rPr>
          <w:rFonts w:ascii="Traditional Arabic" w:hAnsi="Traditional Arabic" w:cs="Traditional Arabic" w:hint="cs"/>
          <w:rtl/>
          <w:lang w:bidi="fa-IR"/>
        </w:rPr>
        <w:t>تنها قيد موثّق بودن راوى را شرط مى‏دانند.</w:t>
      </w:r>
    </w:p>
    <w:p w:rsidR="00D21FD3" w:rsidRPr="007B741F" w:rsidRDefault="00D21FD3" w:rsidP="00AA2FF9">
      <w:pPr>
        <w:rPr>
          <w:rFonts w:ascii="Traditional Arabic" w:hAnsi="Traditional Arabic" w:cs="Traditional Arabic"/>
          <w:color w:val="FF0000"/>
          <w:rtl/>
          <w:lang w:bidi="fa-IR"/>
        </w:rPr>
      </w:pPr>
      <w:r w:rsidRPr="007B741F">
        <w:rPr>
          <w:rFonts w:ascii="Traditional Arabic" w:hAnsi="Traditional Arabic" w:cs="Traditional Arabic" w:hint="cs"/>
          <w:color w:val="FF0000"/>
          <w:rtl/>
          <w:lang w:bidi="fa-IR"/>
        </w:rPr>
        <w:t xml:space="preserve">مرحوم شيخ انصارى از كسانى مى‏باشد كه مطلق خبر ثقه را حجّت </w:t>
      </w:r>
      <w:r w:rsidR="00814223" w:rsidRPr="007B741F">
        <w:rPr>
          <w:rFonts w:ascii="Traditional Arabic" w:hAnsi="Traditional Arabic" w:cs="Traditional Arabic" w:hint="cs"/>
          <w:color w:val="FF0000"/>
          <w:rtl/>
          <w:lang w:bidi="fa-IR"/>
        </w:rPr>
        <w:t>دانسته</w:t>
      </w:r>
      <w:r w:rsidRPr="007B741F">
        <w:rPr>
          <w:rFonts w:ascii="Traditional Arabic" w:hAnsi="Traditional Arabic" w:cs="Traditional Arabic" w:hint="cs"/>
          <w:color w:val="FF0000"/>
          <w:rtl/>
          <w:lang w:bidi="fa-IR"/>
        </w:rPr>
        <w:t xml:space="preserve"> و اوصاف عدالت و امامى بودن را شرط نمى‏دانند</w:t>
      </w:r>
      <w:r w:rsidR="00814223" w:rsidRPr="007B741F">
        <w:rPr>
          <w:rFonts w:ascii="Traditional Arabic" w:hAnsi="Traditional Arabic" w:cs="Traditional Arabic" w:hint="cs"/>
          <w:color w:val="FF0000"/>
          <w:rtl/>
          <w:lang w:bidi="fa-IR"/>
        </w:rPr>
        <w:t xml:space="preserve">. مرحوم مظفر نیز با </w:t>
      </w:r>
      <w:r w:rsidR="00AA2FF9" w:rsidRPr="007B741F">
        <w:rPr>
          <w:rFonts w:ascii="Traditional Arabic" w:hAnsi="Traditional Arabic" w:cs="Traditional Arabic" w:hint="cs"/>
          <w:color w:val="FF0000"/>
          <w:rtl/>
          <w:lang w:bidi="fa-IR"/>
        </w:rPr>
        <w:t xml:space="preserve">مرحوم شیخ </w:t>
      </w:r>
      <w:r w:rsidR="00AA2FF9" w:rsidRPr="007B741F">
        <w:rPr>
          <w:rFonts w:ascii="Traditional Arabic" w:hAnsi="Traditional Arabic" w:cs="Traditional Arabic" w:hint="cs"/>
          <w:color w:val="FF0000"/>
          <w:rtl/>
          <w:lang w:bidi="fa-IR"/>
        </w:rPr>
        <w:t xml:space="preserve">در </w:t>
      </w:r>
      <w:r w:rsidR="00AA2FF9" w:rsidRPr="007B741F">
        <w:rPr>
          <w:rFonts w:ascii="Traditional Arabic" w:hAnsi="Traditional Arabic" w:cs="Traditional Arabic" w:hint="cs"/>
          <w:color w:val="FF0000"/>
          <w:rtl/>
          <w:lang w:bidi="fa-IR"/>
        </w:rPr>
        <w:t xml:space="preserve">این </w:t>
      </w:r>
      <w:r w:rsidR="00814223" w:rsidRPr="007B741F">
        <w:rPr>
          <w:rFonts w:ascii="Traditional Arabic" w:hAnsi="Traditional Arabic" w:cs="Traditional Arabic" w:hint="cs"/>
          <w:color w:val="FF0000"/>
          <w:rtl/>
          <w:lang w:bidi="fa-IR"/>
        </w:rPr>
        <w:t xml:space="preserve">نظریه </w:t>
      </w:r>
      <w:r w:rsidR="00AA2FF9" w:rsidRPr="007B741F">
        <w:rPr>
          <w:rFonts w:ascii="Traditional Arabic" w:hAnsi="Traditional Arabic" w:cs="Traditional Arabic" w:hint="cs"/>
          <w:color w:val="FF0000"/>
          <w:rtl/>
          <w:lang w:bidi="fa-IR"/>
        </w:rPr>
        <w:t>هم عقیده‌اند</w:t>
      </w:r>
      <w:r w:rsidR="00814223" w:rsidRPr="007B741F">
        <w:rPr>
          <w:rFonts w:ascii="Traditional Arabic" w:hAnsi="Traditional Arabic" w:cs="Traditional Arabic" w:hint="cs"/>
          <w:color w:val="FF0000"/>
          <w:rtl/>
          <w:lang w:bidi="fa-IR"/>
        </w:rPr>
        <w:t>.</w:t>
      </w:r>
    </w:p>
    <w:p w:rsidR="00574709" w:rsidRPr="007B741F" w:rsidRDefault="0050658D" w:rsidP="0050658D">
      <w:pPr>
        <w:rPr>
          <w:rFonts w:ascii="Traditional Arabic" w:hAnsi="Traditional Arabic" w:cs="Traditional Arabic"/>
          <w:rtl/>
          <w:lang w:bidi="fa-IR"/>
        </w:rPr>
      </w:pPr>
      <w:r w:rsidRPr="007B741F">
        <w:rPr>
          <w:rFonts w:ascii="Traditional Arabic" w:hAnsi="Traditional Arabic" w:cs="Traditional Arabic" w:hint="cs"/>
          <w:rtl/>
          <w:lang w:bidi="fa-IR"/>
        </w:rPr>
        <w:t>برای حجیت خبر واحد به طوائفی از روایات استدلال گردیده که مرحوم مظفر خلاصةً به پنج طائفه از آنها اشاره می‌نمایند.</w:t>
      </w:r>
    </w:p>
    <w:p w:rsidR="00814223" w:rsidRPr="007B741F" w:rsidRDefault="00814223" w:rsidP="0050658D">
      <w:pPr>
        <w:rPr>
          <w:rFonts w:ascii="Traditional Arabic" w:hAnsi="Traditional Arabic" w:cs="Traditional Arabic" w:hint="cs"/>
          <w:rtl/>
          <w:lang w:bidi="fa-IR"/>
        </w:rPr>
      </w:pPr>
      <w:r w:rsidRPr="007B741F">
        <w:rPr>
          <w:rFonts w:ascii="Traditional Arabic" w:hAnsi="Traditional Arabic" w:cs="Traditional Arabic" w:hint="cs"/>
          <w:rtl/>
          <w:lang w:bidi="fa-IR"/>
        </w:rPr>
        <w:t>بیان ذلک:</w:t>
      </w:r>
    </w:p>
    <w:p w:rsidR="00AA2FF9" w:rsidRPr="007B741F" w:rsidRDefault="00814223" w:rsidP="005937CD">
      <w:pPr>
        <w:rPr>
          <w:rFonts w:ascii="Traditional Arabic" w:hAnsi="Traditional Arabic" w:cs="Traditional Arabic" w:hint="cs"/>
          <w:rtl/>
          <w:lang w:bidi="fa-IR"/>
        </w:rPr>
      </w:pPr>
      <w:r w:rsidRPr="007B741F">
        <w:rPr>
          <w:rFonts w:ascii="Traditional Arabic" w:hAnsi="Traditional Arabic" w:cs="Traditional Arabic" w:hint="cs"/>
          <w:color w:val="FF0000"/>
          <w:rtl/>
          <w:lang w:bidi="fa-IR"/>
        </w:rPr>
        <w:t xml:space="preserve">طائفه اول: </w:t>
      </w:r>
      <w:r w:rsidR="00AA2FF9" w:rsidRPr="007B741F">
        <w:rPr>
          <w:rFonts w:ascii="Traditional Arabic" w:hAnsi="Traditional Arabic" w:cs="Traditional Arabic" w:hint="cs"/>
          <w:color w:val="FF0000"/>
          <w:rtl/>
          <w:lang w:bidi="fa-IR"/>
        </w:rPr>
        <w:t xml:space="preserve">رواياتى كه درباره خبرين متعارضين وارد شده </w:t>
      </w:r>
      <w:r w:rsidR="00AA2FF9" w:rsidRPr="007B741F">
        <w:rPr>
          <w:rFonts w:ascii="Traditional Arabic" w:hAnsi="Traditional Arabic" w:cs="Traditional Arabic" w:hint="cs"/>
          <w:rtl/>
          <w:lang w:bidi="fa-IR"/>
        </w:rPr>
        <w:t xml:space="preserve">و به اخبار علاجيه معروف‏اند مانند روايت مقبوله عمر بن حنظله و ... كه ائمه عليهم السّلام در اين اخبار مشكل تعارض الحديثين را معالجه نموده و راه چاره نشان داده‏اند و آن اينكه اگر دو حديث متعارض از قول ما براى شما نقل </w:t>
      </w:r>
      <w:r w:rsidR="005937CD" w:rsidRPr="007B741F">
        <w:rPr>
          <w:rFonts w:ascii="Traditional Arabic" w:hAnsi="Traditional Arabic" w:cs="Traditional Arabic" w:hint="cs"/>
          <w:rtl/>
          <w:lang w:bidi="fa-IR"/>
        </w:rPr>
        <w:t>گردید</w:t>
      </w:r>
      <w:r w:rsidR="00AA2FF9" w:rsidRPr="007B741F">
        <w:rPr>
          <w:rFonts w:ascii="Traditional Arabic" w:hAnsi="Traditional Arabic" w:cs="Traditional Arabic" w:hint="cs"/>
          <w:rtl/>
          <w:lang w:bidi="fa-IR"/>
        </w:rPr>
        <w:t xml:space="preserve"> به هر حديثى كه راوى آن </w:t>
      </w:r>
      <w:r w:rsidR="00AA2FF9" w:rsidRPr="007B741F">
        <w:rPr>
          <w:rFonts w:ascii="Traditional Arabic" w:hAnsi="Traditional Arabic" w:cs="Traditional Arabic" w:hint="cs"/>
          <w:rtl/>
          <w:lang w:bidi="fa-IR"/>
        </w:rPr>
        <w:lastRenderedPageBreak/>
        <w:t xml:space="preserve">اعدل است اخذ كنيد و يا هر حديثى كه مشهور است به آن اخذ كنيد و ... و اگر متعارضين من جميع الجهات مساوى بودند مخير هستيد بين اخذ به هريك </w:t>
      </w:r>
      <w:r w:rsidR="005937CD" w:rsidRPr="007B741F">
        <w:rPr>
          <w:rFonts w:ascii="Traditional Arabic" w:hAnsi="Traditional Arabic" w:cs="Traditional Arabic" w:hint="cs"/>
          <w:rtl/>
          <w:lang w:bidi="fa-IR"/>
        </w:rPr>
        <w:t>كه خواستيد.</w:t>
      </w:r>
    </w:p>
    <w:p w:rsidR="005937CD" w:rsidRPr="007B741F" w:rsidRDefault="00215CAB" w:rsidP="005937CD">
      <w:pPr>
        <w:rPr>
          <w:rFonts w:ascii="Traditional Arabic" w:hAnsi="Traditional Arabic" w:cs="Traditional Arabic"/>
          <w:rtl/>
          <w:lang w:bidi="fa-IR"/>
        </w:rPr>
      </w:pPr>
      <w:r w:rsidRPr="007B741F">
        <w:rPr>
          <w:rFonts w:ascii="Traditional Arabic" w:hAnsi="Traditional Arabic" w:cs="Traditional Arabic" w:hint="cs"/>
          <w:color w:val="FF0000"/>
          <w:rtl/>
          <w:lang w:bidi="fa-IR"/>
        </w:rPr>
        <w:t>تقریب</w:t>
      </w:r>
      <w:r w:rsidR="005937CD" w:rsidRPr="007B741F">
        <w:rPr>
          <w:rFonts w:ascii="Traditional Arabic" w:hAnsi="Traditional Arabic" w:cs="Traditional Arabic" w:hint="cs"/>
          <w:color w:val="FF0000"/>
          <w:rtl/>
          <w:lang w:bidi="fa-IR"/>
        </w:rPr>
        <w:t xml:space="preserve"> استدلال: </w:t>
      </w:r>
      <w:r w:rsidR="005937CD" w:rsidRPr="007B741F">
        <w:rPr>
          <w:rFonts w:ascii="Traditional Arabic" w:hAnsi="Traditional Arabic" w:cs="Traditional Arabic" w:hint="cs"/>
          <w:rtl/>
          <w:lang w:bidi="fa-IR"/>
        </w:rPr>
        <w:t xml:space="preserve">در باب تعدل و تراجيح خواهد آمد كه همواره تعارض بين دو حجت است، اما دو لا حجت يا يك حجت با يك لا حجت تعارض نمى‏كنند. همچنين خواهيم گفت كه تعارض در محدوده امارتين ظنيين است، ولى دو دليل قطعى مثل دو آيه كه هر دو نص باشند و يا دو خبر متواتر منصوص و يا يك آيه با يك حديث متواتر منصوص هيچ‏گاه با يكديگر تعارض نمى‏كنند. </w:t>
      </w:r>
      <w:r w:rsidR="005937CD" w:rsidRPr="007B741F">
        <w:rPr>
          <w:rFonts w:ascii="Traditional Arabic" w:hAnsi="Traditional Arabic" w:cs="Traditional Arabic" w:hint="cs"/>
          <w:color w:val="FF0000"/>
          <w:rtl/>
          <w:lang w:bidi="fa-IR"/>
        </w:rPr>
        <w:t xml:space="preserve">بنابراین اگر خبر واحد ثقه حجت نبود هرگز نوبت به تعارض دو حديث نمى‏رسيد تا پس از آن به سراغ مرجحات برويم </w:t>
      </w:r>
      <w:r w:rsidR="005937CD" w:rsidRPr="007B741F">
        <w:rPr>
          <w:rFonts w:ascii="Traditional Arabic" w:hAnsi="Traditional Arabic" w:cs="Traditional Arabic" w:hint="cs"/>
          <w:rtl/>
          <w:lang w:bidi="fa-IR"/>
        </w:rPr>
        <w:t>و اگر مرجحى نبود مخير باشيم به دليل اينكه تعارض بايد بين الحجتين باشد. حال از اينكه امام عليه السّلام به سراغ مرجحات رفته و اين طريق را نشان داده</w:t>
      </w:r>
      <w:r w:rsidR="005937CD" w:rsidRPr="007B741F">
        <w:rPr>
          <w:rFonts w:ascii="Traditional Arabic" w:hAnsi="Traditional Arabic" w:cs="Traditional Arabic"/>
          <w:lang w:bidi="fa-IR"/>
        </w:rPr>
        <w:t>‎</w:t>
      </w:r>
      <w:r w:rsidR="005937CD" w:rsidRPr="007B741F">
        <w:rPr>
          <w:rFonts w:ascii="Traditional Arabic" w:hAnsi="Traditional Arabic" w:cs="Traditional Arabic" w:hint="cs"/>
          <w:rtl/>
          <w:lang w:bidi="fa-IR"/>
        </w:rPr>
        <w:t>اند، معلوم مى‏شود كه خبر واحد حجيت دارد وگرنه امام مى‏فرمود: اصلا خبر واحد حجت نيست.</w:t>
      </w:r>
    </w:p>
    <w:p w:rsidR="00E44410" w:rsidRPr="007B741F" w:rsidRDefault="00E44410" w:rsidP="00E44410">
      <w:pPr>
        <w:rPr>
          <w:rFonts w:ascii="Traditional Arabic" w:hAnsi="Traditional Arabic" w:cs="Traditional Arabic"/>
          <w:rtl/>
          <w:lang w:bidi="fa-IR"/>
        </w:rPr>
      </w:pPr>
      <w:r w:rsidRPr="007B741F">
        <w:rPr>
          <w:rFonts w:ascii="Traditional Arabic" w:hAnsi="Traditional Arabic" w:cs="Traditional Arabic" w:hint="cs"/>
          <w:color w:val="FF0000"/>
          <w:rtl/>
          <w:lang w:bidi="fa-IR"/>
        </w:rPr>
        <w:t>طائفه دوم: رواياتى كه در آن روايات معصومين عليهم السّلام مراجعين را به آحاد اصحاب خود ارجاع مى‏دادند</w:t>
      </w:r>
      <w:r w:rsidRPr="007B741F">
        <w:rPr>
          <w:rFonts w:ascii="Traditional Arabic" w:hAnsi="Traditional Arabic" w:cs="Traditional Arabic" w:hint="cs"/>
          <w:rtl/>
          <w:lang w:bidi="fa-IR"/>
        </w:rPr>
        <w:t>. مثلا شخصى به خدمت امام رسيده و مطلبى را از حضرتش مى‏پرسد، امام عليه السّلام مى‏فرمايد: عليك بهذا الجالس، يعنى زراره بن اعين و...</w:t>
      </w:r>
    </w:p>
    <w:p w:rsidR="00C17246" w:rsidRPr="007B741F" w:rsidRDefault="00215CAB" w:rsidP="00215CAB">
      <w:pPr>
        <w:rPr>
          <w:rFonts w:ascii="Traditional Arabic" w:hAnsi="Traditional Arabic" w:cs="Traditional Arabic"/>
          <w:rtl/>
          <w:lang w:bidi="fa-IR"/>
        </w:rPr>
      </w:pPr>
      <w:r w:rsidRPr="007B741F">
        <w:rPr>
          <w:rFonts w:ascii="Traditional Arabic" w:hAnsi="Traditional Arabic" w:cs="Traditional Arabic" w:hint="cs"/>
          <w:color w:val="FF0000"/>
          <w:rtl/>
          <w:lang w:bidi="fa-IR"/>
        </w:rPr>
        <w:t>تقریب</w:t>
      </w:r>
      <w:r w:rsidR="00E44410" w:rsidRPr="007B741F">
        <w:rPr>
          <w:rFonts w:ascii="Traditional Arabic" w:hAnsi="Traditional Arabic" w:cs="Traditional Arabic" w:hint="cs"/>
          <w:color w:val="FF0000"/>
          <w:rtl/>
          <w:lang w:bidi="fa-IR"/>
        </w:rPr>
        <w:t xml:space="preserve"> استدلال: اگر خبر واحد ثقه حجت نبود هرگز امام عليه السّلام سائلين را به فردفرد اصحاب ارجاع نمى‏داده </w:t>
      </w:r>
      <w:r w:rsidR="00E44410" w:rsidRPr="007B741F">
        <w:rPr>
          <w:rFonts w:ascii="Traditional Arabic" w:hAnsi="Traditional Arabic" w:cs="Traditional Arabic" w:hint="cs"/>
          <w:rtl/>
          <w:lang w:bidi="fa-IR"/>
        </w:rPr>
        <w:t>و نمى‏فرمودند برو از فلانى بپرس بخصوص در حديث عبد العزيز ابن مهدى كه راوى كبرا را مسلم و مفروغ عنه گرفته كه خبر ثقه حجت است و در مقام سؤال از صغراست كه آيا يونس بن عبد الرحمن مصداقى از مصاديق ثقه هست تا به او مراجعه كنم يا نه؟ امام عليه السّلام هم در مقام جواب كبراى كلى را مسلم گرفته و از صغرا جواب مى‏دهند.</w:t>
      </w:r>
    </w:p>
    <w:p w:rsidR="00215CAB" w:rsidRPr="007B741F" w:rsidRDefault="00215CAB" w:rsidP="00215CAB">
      <w:pPr>
        <w:rPr>
          <w:rFonts w:ascii="Traditional Arabic" w:hAnsi="Traditional Arabic" w:cs="Traditional Arabic"/>
          <w:rtl/>
          <w:lang w:bidi="fa-IR"/>
        </w:rPr>
      </w:pPr>
      <w:r w:rsidRPr="007B741F">
        <w:rPr>
          <w:rFonts w:ascii="Traditional Arabic" w:hAnsi="Traditional Arabic" w:cs="Traditional Arabic" w:hint="cs"/>
          <w:color w:val="FF0000"/>
          <w:rtl/>
          <w:lang w:bidi="fa-IR"/>
        </w:rPr>
        <w:t xml:space="preserve">طايفه سوم: رواياتى كه دلالت مى‏كنند بر وجوب مراجعه به افراد موثق و راويان حديث و دانشمندان دين </w:t>
      </w:r>
      <w:r w:rsidRPr="007B741F">
        <w:rPr>
          <w:rFonts w:ascii="Traditional Arabic" w:hAnsi="Traditional Arabic" w:cs="Traditional Arabic" w:hint="cs"/>
          <w:rtl/>
          <w:lang w:bidi="fa-IR"/>
        </w:rPr>
        <w:t>از قبيل توقيع شريف كه از ناحيه حضرت حجت عليه السّلام صادر گرديده و در آنجا مى‏فرمايد: و اما الحوادث الواقعة فارجعوا فيها ... و مانند مقبوله عمر بن حنظله: انظروا من عرف حلالنا و ... و دهها امثال اين روايات.</w:t>
      </w:r>
    </w:p>
    <w:p w:rsidR="00215CAB" w:rsidRPr="007B741F" w:rsidRDefault="00215CAB" w:rsidP="00215CAB">
      <w:pPr>
        <w:rPr>
          <w:rFonts w:ascii="Traditional Arabic" w:hAnsi="Traditional Arabic" w:cs="Traditional Arabic"/>
          <w:lang w:bidi="fa-IR"/>
        </w:rPr>
      </w:pPr>
      <w:r w:rsidRPr="007B741F">
        <w:rPr>
          <w:rFonts w:ascii="Traditional Arabic" w:hAnsi="Traditional Arabic" w:cs="Traditional Arabic" w:hint="cs"/>
          <w:color w:val="FF0000"/>
          <w:rtl/>
          <w:lang w:bidi="fa-IR"/>
        </w:rPr>
        <w:t xml:space="preserve">تقريب استدلال: اگر قول روات و ثقات و علماى حجت نبود، هرگز امام عليه السّلام واجب نمى‏كردند رجوع به آنها را؛ </w:t>
      </w:r>
      <w:r w:rsidRPr="007B741F">
        <w:rPr>
          <w:rFonts w:ascii="Traditional Arabic" w:hAnsi="Traditional Arabic" w:cs="Traditional Arabic" w:hint="cs"/>
          <w:rtl/>
          <w:lang w:bidi="fa-IR"/>
        </w:rPr>
        <w:t>پس لازمه وجوب رجوع حجيت قول آنان است.</w:t>
      </w:r>
    </w:p>
    <w:p w:rsidR="00215CAB" w:rsidRPr="007B741F" w:rsidRDefault="00215CAB" w:rsidP="007B741F">
      <w:pPr>
        <w:rPr>
          <w:rFonts w:ascii="Traditional Arabic" w:hAnsi="Traditional Arabic" w:cs="Traditional Arabic" w:hint="cs"/>
          <w:rtl/>
          <w:lang w:bidi="fa-IR"/>
        </w:rPr>
      </w:pPr>
      <w:r w:rsidRPr="007B741F">
        <w:rPr>
          <w:rFonts w:ascii="Traditional Arabic" w:hAnsi="Traditional Arabic" w:cs="Traditional Arabic"/>
          <w:color w:val="FF0000"/>
          <w:rtl/>
          <w:lang w:bidi="fa-IR"/>
        </w:rPr>
        <w:lastRenderedPageBreak/>
        <w:t xml:space="preserve">طايفه چهارم: رواياتى كه ترغيب و تحريص مى‏كنند بر نقل حديث و روايت كلام ائمه عليهم السّلام </w:t>
      </w:r>
      <w:r w:rsidRPr="007B741F">
        <w:rPr>
          <w:rFonts w:ascii="Traditional Arabic" w:hAnsi="Traditional Arabic" w:cs="Traditional Arabic"/>
          <w:rtl/>
          <w:lang w:bidi="fa-IR"/>
        </w:rPr>
        <w:t>از قبيل «اعرفوا منازل الرجال منا بقدر روايتهم عنا» و نيز رواياتى كه تشويق مى‏كنند به كتابت و نوشتن احاديث و ابلاغ آنها به آيندگان مثل حديث نبوى مشهور:</w:t>
      </w:r>
      <w:r w:rsidR="007B741F" w:rsidRPr="007B741F">
        <w:rPr>
          <w:rFonts w:ascii="Traditional Arabic" w:hAnsi="Traditional Arabic" w:cs="Traditional Arabic" w:hint="cs"/>
          <w:rtl/>
          <w:lang w:bidi="fa-IR"/>
        </w:rPr>
        <w:t xml:space="preserve"> </w:t>
      </w:r>
      <w:r w:rsidRPr="007B741F">
        <w:rPr>
          <w:rFonts w:ascii="Traditional Arabic" w:hAnsi="Traditional Arabic" w:cs="Traditional Arabic"/>
          <w:rtl/>
          <w:lang w:bidi="fa-IR"/>
        </w:rPr>
        <w:t>«من حفظ على امتى اربعين حديثا بعثه اللّه فقيها عالما يوم القيامة» كه همين حديث سبب شد تا برخى از بزرگان كتاب‏هاى اربعين حديثا نوشتند و اين كتب به نام اربعينيات مشهور شده</w:t>
      </w:r>
      <w:r w:rsidR="007B741F" w:rsidRPr="007B741F">
        <w:rPr>
          <w:rFonts w:ascii="Traditional Arabic" w:hAnsi="Traditional Arabic" w:cs="Traditional Arabic" w:hint="cs"/>
          <w:rtl/>
          <w:lang w:bidi="fa-IR"/>
        </w:rPr>
        <w:t>.</w:t>
      </w:r>
    </w:p>
    <w:p w:rsidR="007B741F" w:rsidRPr="007B741F" w:rsidRDefault="007B741F" w:rsidP="007B741F">
      <w:pPr>
        <w:rPr>
          <w:rFonts w:ascii="Traditional Arabic" w:hAnsi="Traditional Arabic" w:cs="Traditional Arabic"/>
          <w:color w:val="FF0000"/>
          <w:rtl/>
          <w:lang w:bidi="fa-IR"/>
        </w:rPr>
      </w:pPr>
      <w:r w:rsidRPr="007B741F">
        <w:rPr>
          <w:rFonts w:ascii="Traditional Arabic" w:hAnsi="Traditional Arabic" w:cs="Traditional Arabic"/>
          <w:color w:val="FF0000"/>
          <w:rtl/>
          <w:lang w:bidi="fa-IR"/>
        </w:rPr>
        <w:t>تقريب استدلال: اگر خبر واحد حجت نبود هرگز ائمه عليهم السّلام تشويق و ترغيب نمى‏كردند در نقل احاديث و نوشتن و ابلاغ آنها به ديگران.</w:t>
      </w:r>
    </w:p>
    <w:p w:rsidR="007B741F" w:rsidRPr="007B741F" w:rsidRDefault="007B741F" w:rsidP="007B741F">
      <w:pPr>
        <w:rPr>
          <w:rFonts w:ascii="Traditional Arabic" w:hAnsi="Traditional Arabic" w:cs="Traditional Arabic"/>
          <w:color w:val="000000"/>
          <w:lang w:bidi="fa-IR"/>
        </w:rPr>
      </w:pPr>
      <w:r w:rsidRPr="007B741F">
        <w:rPr>
          <w:rFonts w:ascii="Traditional Arabic" w:hAnsi="Traditional Arabic" w:cs="Traditional Arabic" w:hint="cs"/>
          <w:color w:val="FF0000"/>
          <w:rtl/>
          <w:lang w:bidi="fa-IR"/>
        </w:rPr>
        <w:t>طايفه پنجم: رواياتى كه در مقام مذمت و توبيخ كذابين و برحذر داشتن اصحاب از اعتماد به كذابين وارد شده</w:t>
      </w:r>
      <w:r w:rsidRPr="007B741F">
        <w:rPr>
          <w:rFonts w:ascii="Traditional Arabic" w:hAnsi="Traditional Arabic" w:cs="Traditional Arabic" w:hint="cs"/>
          <w:color w:val="000000"/>
          <w:rtl/>
          <w:lang w:bidi="fa-IR"/>
        </w:rPr>
        <w:t xml:space="preserve"> مانند آنچه كه شيخ در رسائل نقل كرده: «قال الصادق عليه السّلام: انا اهل بيت صديقون لا نخلو من كذاب يكذب علينا و قوله عليه السّلام: ان الناس أولعوا بالكذب علينا كان اللّه افترض عليهم و لا يريد منهم غيره».</w:t>
      </w:r>
    </w:p>
    <w:p w:rsidR="007B741F" w:rsidRPr="007B741F" w:rsidRDefault="007B741F" w:rsidP="007B741F">
      <w:pPr>
        <w:rPr>
          <w:rFonts w:ascii="Traditional Arabic" w:hAnsi="Traditional Arabic" w:cs="Traditional Arabic" w:hint="cs"/>
          <w:color w:val="000000"/>
          <w:rtl/>
          <w:lang w:bidi="fa-IR"/>
        </w:rPr>
      </w:pPr>
      <w:r w:rsidRPr="007B741F">
        <w:rPr>
          <w:rFonts w:ascii="Traditional Arabic" w:hAnsi="Traditional Arabic" w:cs="Traditional Arabic" w:hint="cs"/>
          <w:color w:val="FF0000"/>
          <w:rtl/>
          <w:lang w:bidi="fa-IR"/>
        </w:rPr>
        <w:t>كيفيت استدلال: اگر مسلمانان و اصحاب الائمه عليهم السّلام به خبر واحد عمل نمى‏كردند ديگر مجالى براى دروغ بستن بر معصومين عليهم السّلام نبود</w:t>
      </w:r>
      <w:r w:rsidRPr="007B741F">
        <w:rPr>
          <w:rFonts w:ascii="Traditional Arabic" w:hAnsi="Traditional Arabic" w:cs="Traditional Arabic" w:hint="cs"/>
          <w:color w:val="000000"/>
          <w:rtl/>
          <w:lang w:bidi="fa-IR"/>
        </w:rPr>
        <w:t xml:space="preserve"> و بازار كذابين و واضعين حديث گرم نمى‏شد و به دنبال آن جايى براى خوف معصومين عليهم السّلام از جعل اكاذيب و انتساب آنها به ائمه عليهم السّلام نبود و موردى براى برحذر داشتن اصحاب از كذابين نبود و... پس معلوم مى‏گردد كه عمل به خبر واحد عند المسلمين متعارف و مرسوم بوده و لذا ائمه عليهم السّلام با تمام تلاش آنان را از اين‏گونه روايات قلابى برحذر مى‏داشتند.</w:t>
      </w:r>
    </w:p>
    <w:bookmarkEnd w:id="0"/>
    <w:p w:rsidR="007B741F" w:rsidRPr="007B741F" w:rsidRDefault="007B741F" w:rsidP="007B741F">
      <w:pPr>
        <w:rPr>
          <w:rFonts w:ascii="Traditional Arabic" w:hAnsi="Traditional Arabic" w:cs="Traditional Arabic" w:hint="cs"/>
          <w:color w:val="FF0000"/>
          <w:lang w:bidi="fa-IR"/>
        </w:rPr>
      </w:pPr>
    </w:p>
    <w:sectPr w:rsidR="007B741F" w:rsidRPr="007B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46"/>
    <w:rsid w:val="00152670"/>
    <w:rsid w:val="00215CAB"/>
    <w:rsid w:val="00300090"/>
    <w:rsid w:val="0050658D"/>
    <w:rsid w:val="00574709"/>
    <w:rsid w:val="005937CD"/>
    <w:rsid w:val="007B741F"/>
    <w:rsid w:val="00807BE3"/>
    <w:rsid w:val="00814223"/>
    <w:rsid w:val="009766AC"/>
    <w:rsid w:val="00AA2FF9"/>
    <w:rsid w:val="00C17246"/>
    <w:rsid w:val="00D21FD3"/>
    <w:rsid w:val="00E44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0D82F-5E20-47FE-A2EC-F6F6D469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2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7509">
      <w:bodyDiv w:val="1"/>
      <w:marLeft w:val="0"/>
      <w:marRight w:val="0"/>
      <w:marTop w:val="0"/>
      <w:marBottom w:val="0"/>
      <w:divBdr>
        <w:top w:val="none" w:sz="0" w:space="0" w:color="auto"/>
        <w:left w:val="none" w:sz="0" w:space="0" w:color="auto"/>
        <w:bottom w:val="none" w:sz="0" w:space="0" w:color="auto"/>
        <w:right w:val="none" w:sz="0" w:space="0" w:color="auto"/>
      </w:divBdr>
    </w:div>
    <w:div w:id="248076563">
      <w:bodyDiv w:val="1"/>
      <w:marLeft w:val="0"/>
      <w:marRight w:val="0"/>
      <w:marTop w:val="0"/>
      <w:marBottom w:val="0"/>
      <w:divBdr>
        <w:top w:val="none" w:sz="0" w:space="0" w:color="auto"/>
        <w:left w:val="none" w:sz="0" w:space="0" w:color="auto"/>
        <w:bottom w:val="none" w:sz="0" w:space="0" w:color="auto"/>
        <w:right w:val="none" w:sz="0" w:space="0" w:color="auto"/>
      </w:divBdr>
    </w:div>
    <w:div w:id="383483893">
      <w:bodyDiv w:val="1"/>
      <w:marLeft w:val="0"/>
      <w:marRight w:val="0"/>
      <w:marTop w:val="0"/>
      <w:marBottom w:val="0"/>
      <w:divBdr>
        <w:top w:val="none" w:sz="0" w:space="0" w:color="auto"/>
        <w:left w:val="none" w:sz="0" w:space="0" w:color="auto"/>
        <w:bottom w:val="none" w:sz="0" w:space="0" w:color="auto"/>
        <w:right w:val="none" w:sz="0" w:space="0" w:color="auto"/>
      </w:divBdr>
    </w:div>
    <w:div w:id="394473924">
      <w:bodyDiv w:val="1"/>
      <w:marLeft w:val="0"/>
      <w:marRight w:val="0"/>
      <w:marTop w:val="0"/>
      <w:marBottom w:val="0"/>
      <w:divBdr>
        <w:top w:val="none" w:sz="0" w:space="0" w:color="auto"/>
        <w:left w:val="none" w:sz="0" w:space="0" w:color="auto"/>
        <w:bottom w:val="none" w:sz="0" w:space="0" w:color="auto"/>
        <w:right w:val="none" w:sz="0" w:space="0" w:color="auto"/>
      </w:divBdr>
    </w:div>
    <w:div w:id="719330956">
      <w:bodyDiv w:val="1"/>
      <w:marLeft w:val="0"/>
      <w:marRight w:val="0"/>
      <w:marTop w:val="0"/>
      <w:marBottom w:val="0"/>
      <w:divBdr>
        <w:top w:val="none" w:sz="0" w:space="0" w:color="auto"/>
        <w:left w:val="none" w:sz="0" w:space="0" w:color="auto"/>
        <w:bottom w:val="none" w:sz="0" w:space="0" w:color="auto"/>
        <w:right w:val="none" w:sz="0" w:space="0" w:color="auto"/>
      </w:divBdr>
    </w:div>
    <w:div w:id="751009439">
      <w:bodyDiv w:val="1"/>
      <w:marLeft w:val="0"/>
      <w:marRight w:val="0"/>
      <w:marTop w:val="0"/>
      <w:marBottom w:val="0"/>
      <w:divBdr>
        <w:top w:val="none" w:sz="0" w:space="0" w:color="auto"/>
        <w:left w:val="none" w:sz="0" w:space="0" w:color="auto"/>
        <w:bottom w:val="none" w:sz="0" w:space="0" w:color="auto"/>
        <w:right w:val="none" w:sz="0" w:space="0" w:color="auto"/>
      </w:divBdr>
    </w:div>
    <w:div w:id="861362173">
      <w:bodyDiv w:val="1"/>
      <w:marLeft w:val="0"/>
      <w:marRight w:val="0"/>
      <w:marTop w:val="0"/>
      <w:marBottom w:val="0"/>
      <w:divBdr>
        <w:top w:val="none" w:sz="0" w:space="0" w:color="auto"/>
        <w:left w:val="none" w:sz="0" w:space="0" w:color="auto"/>
        <w:bottom w:val="none" w:sz="0" w:space="0" w:color="auto"/>
        <w:right w:val="none" w:sz="0" w:space="0" w:color="auto"/>
      </w:divBdr>
    </w:div>
    <w:div w:id="867520889">
      <w:bodyDiv w:val="1"/>
      <w:marLeft w:val="0"/>
      <w:marRight w:val="0"/>
      <w:marTop w:val="0"/>
      <w:marBottom w:val="0"/>
      <w:divBdr>
        <w:top w:val="none" w:sz="0" w:space="0" w:color="auto"/>
        <w:left w:val="none" w:sz="0" w:space="0" w:color="auto"/>
        <w:bottom w:val="none" w:sz="0" w:space="0" w:color="auto"/>
        <w:right w:val="none" w:sz="0" w:space="0" w:color="auto"/>
      </w:divBdr>
    </w:div>
    <w:div w:id="894391846">
      <w:bodyDiv w:val="1"/>
      <w:marLeft w:val="0"/>
      <w:marRight w:val="0"/>
      <w:marTop w:val="0"/>
      <w:marBottom w:val="0"/>
      <w:divBdr>
        <w:top w:val="none" w:sz="0" w:space="0" w:color="auto"/>
        <w:left w:val="none" w:sz="0" w:space="0" w:color="auto"/>
        <w:bottom w:val="none" w:sz="0" w:space="0" w:color="auto"/>
        <w:right w:val="none" w:sz="0" w:space="0" w:color="auto"/>
      </w:divBdr>
    </w:div>
    <w:div w:id="939683187">
      <w:bodyDiv w:val="1"/>
      <w:marLeft w:val="0"/>
      <w:marRight w:val="0"/>
      <w:marTop w:val="0"/>
      <w:marBottom w:val="0"/>
      <w:divBdr>
        <w:top w:val="none" w:sz="0" w:space="0" w:color="auto"/>
        <w:left w:val="none" w:sz="0" w:space="0" w:color="auto"/>
        <w:bottom w:val="none" w:sz="0" w:space="0" w:color="auto"/>
        <w:right w:val="none" w:sz="0" w:space="0" w:color="auto"/>
      </w:divBdr>
    </w:div>
    <w:div w:id="1018461740">
      <w:bodyDiv w:val="1"/>
      <w:marLeft w:val="0"/>
      <w:marRight w:val="0"/>
      <w:marTop w:val="0"/>
      <w:marBottom w:val="0"/>
      <w:divBdr>
        <w:top w:val="none" w:sz="0" w:space="0" w:color="auto"/>
        <w:left w:val="none" w:sz="0" w:space="0" w:color="auto"/>
        <w:bottom w:val="none" w:sz="0" w:space="0" w:color="auto"/>
        <w:right w:val="none" w:sz="0" w:space="0" w:color="auto"/>
      </w:divBdr>
    </w:div>
    <w:div w:id="1202747280">
      <w:bodyDiv w:val="1"/>
      <w:marLeft w:val="0"/>
      <w:marRight w:val="0"/>
      <w:marTop w:val="0"/>
      <w:marBottom w:val="0"/>
      <w:divBdr>
        <w:top w:val="none" w:sz="0" w:space="0" w:color="auto"/>
        <w:left w:val="none" w:sz="0" w:space="0" w:color="auto"/>
        <w:bottom w:val="none" w:sz="0" w:space="0" w:color="auto"/>
        <w:right w:val="none" w:sz="0" w:space="0" w:color="auto"/>
      </w:divBdr>
    </w:div>
    <w:div w:id="1327202029">
      <w:bodyDiv w:val="1"/>
      <w:marLeft w:val="0"/>
      <w:marRight w:val="0"/>
      <w:marTop w:val="0"/>
      <w:marBottom w:val="0"/>
      <w:divBdr>
        <w:top w:val="none" w:sz="0" w:space="0" w:color="auto"/>
        <w:left w:val="none" w:sz="0" w:space="0" w:color="auto"/>
        <w:bottom w:val="none" w:sz="0" w:space="0" w:color="auto"/>
        <w:right w:val="none" w:sz="0" w:space="0" w:color="auto"/>
      </w:divBdr>
    </w:div>
    <w:div w:id="1562518935">
      <w:bodyDiv w:val="1"/>
      <w:marLeft w:val="0"/>
      <w:marRight w:val="0"/>
      <w:marTop w:val="0"/>
      <w:marBottom w:val="0"/>
      <w:divBdr>
        <w:top w:val="none" w:sz="0" w:space="0" w:color="auto"/>
        <w:left w:val="none" w:sz="0" w:space="0" w:color="auto"/>
        <w:bottom w:val="none" w:sz="0" w:space="0" w:color="auto"/>
        <w:right w:val="none" w:sz="0" w:space="0" w:color="auto"/>
      </w:divBdr>
    </w:div>
    <w:div w:id="1576665302">
      <w:bodyDiv w:val="1"/>
      <w:marLeft w:val="0"/>
      <w:marRight w:val="0"/>
      <w:marTop w:val="0"/>
      <w:marBottom w:val="0"/>
      <w:divBdr>
        <w:top w:val="none" w:sz="0" w:space="0" w:color="auto"/>
        <w:left w:val="none" w:sz="0" w:space="0" w:color="auto"/>
        <w:bottom w:val="none" w:sz="0" w:space="0" w:color="auto"/>
        <w:right w:val="none" w:sz="0" w:space="0" w:color="auto"/>
      </w:divBdr>
    </w:div>
    <w:div w:id="1608345515">
      <w:bodyDiv w:val="1"/>
      <w:marLeft w:val="0"/>
      <w:marRight w:val="0"/>
      <w:marTop w:val="0"/>
      <w:marBottom w:val="0"/>
      <w:divBdr>
        <w:top w:val="none" w:sz="0" w:space="0" w:color="auto"/>
        <w:left w:val="none" w:sz="0" w:space="0" w:color="auto"/>
        <w:bottom w:val="none" w:sz="0" w:space="0" w:color="auto"/>
        <w:right w:val="none" w:sz="0" w:space="0" w:color="auto"/>
      </w:divBdr>
    </w:div>
    <w:div w:id="1632245066">
      <w:bodyDiv w:val="1"/>
      <w:marLeft w:val="0"/>
      <w:marRight w:val="0"/>
      <w:marTop w:val="0"/>
      <w:marBottom w:val="0"/>
      <w:divBdr>
        <w:top w:val="none" w:sz="0" w:space="0" w:color="auto"/>
        <w:left w:val="none" w:sz="0" w:space="0" w:color="auto"/>
        <w:bottom w:val="none" w:sz="0" w:space="0" w:color="auto"/>
        <w:right w:val="none" w:sz="0" w:space="0" w:color="auto"/>
      </w:divBdr>
    </w:div>
    <w:div w:id="1667589586">
      <w:bodyDiv w:val="1"/>
      <w:marLeft w:val="0"/>
      <w:marRight w:val="0"/>
      <w:marTop w:val="0"/>
      <w:marBottom w:val="0"/>
      <w:divBdr>
        <w:top w:val="none" w:sz="0" w:space="0" w:color="auto"/>
        <w:left w:val="none" w:sz="0" w:space="0" w:color="auto"/>
        <w:bottom w:val="none" w:sz="0" w:space="0" w:color="auto"/>
        <w:right w:val="none" w:sz="0" w:space="0" w:color="auto"/>
      </w:divBdr>
    </w:div>
    <w:div w:id="1740708836">
      <w:bodyDiv w:val="1"/>
      <w:marLeft w:val="0"/>
      <w:marRight w:val="0"/>
      <w:marTop w:val="0"/>
      <w:marBottom w:val="0"/>
      <w:divBdr>
        <w:top w:val="none" w:sz="0" w:space="0" w:color="auto"/>
        <w:left w:val="none" w:sz="0" w:space="0" w:color="auto"/>
        <w:bottom w:val="none" w:sz="0" w:space="0" w:color="auto"/>
        <w:right w:val="none" w:sz="0" w:space="0" w:color="auto"/>
      </w:divBdr>
    </w:div>
    <w:div w:id="19241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727</Words>
  <Characters>4145</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2</cp:revision>
  <dcterms:created xsi:type="dcterms:W3CDTF">2016-12-28T19:55:00Z</dcterms:created>
  <dcterms:modified xsi:type="dcterms:W3CDTF">2016-12-28T20:35:00Z</dcterms:modified>
</cp:coreProperties>
</file>