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670" w:rsidRPr="001821D3" w:rsidRDefault="00311052">
      <w:pPr>
        <w:rPr>
          <w:rFonts w:ascii="Traditional Arabic" w:hAnsi="Traditional Arabic" w:cs="Traditional Arabic"/>
          <w:rtl/>
          <w:lang w:bidi="fa-IR"/>
        </w:rPr>
      </w:pPr>
      <w:r w:rsidRPr="001821D3">
        <w:rPr>
          <w:rFonts w:ascii="Traditional Arabic" w:hAnsi="Traditional Arabic" w:cs="Traditional Arabic"/>
          <w:rtl/>
          <w:lang w:bidi="fa-IR"/>
        </w:rPr>
        <w:t>بسم الله الرحمن الرحیم.</w:t>
      </w:r>
    </w:p>
    <w:p w:rsidR="00311052" w:rsidRPr="001821D3" w:rsidRDefault="00311052">
      <w:pPr>
        <w:rPr>
          <w:rFonts w:ascii="Traditional Arabic" w:hAnsi="Traditional Arabic" w:cs="Traditional Arabic"/>
          <w:color w:val="FF0000"/>
          <w:rtl/>
          <w:lang w:bidi="fa-IR"/>
        </w:rPr>
      </w:pPr>
      <w:r w:rsidRPr="001821D3">
        <w:rPr>
          <w:rFonts w:ascii="Traditional Arabic" w:hAnsi="Traditional Arabic" w:cs="Traditional Arabic"/>
          <w:color w:val="FF0000"/>
          <w:rtl/>
          <w:lang w:bidi="fa-IR"/>
        </w:rPr>
        <w:t>بیان چند نکته قبل از ورود در اصل بحث.</w:t>
      </w:r>
    </w:p>
    <w:p w:rsidR="00311052" w:rsidRPr="001821D3" w:rsidRDefault="00311052" w:rsidP="00612A73">
      <w:pPr>
        <w:rPr>
          <w:rFonts w:ascii="Traditional Arabic" w:hAnsi="Traditional Arabic" w:cs="Traditional Arabic"/>
          <w:rtl/>
          <w:lang w:bidi="fa-IR"/>
        </w:rPr>
      </w:pPr>
      <w:r w:rsidRPr="001821D3">
        <w:rPr>
          <w:rFonts w:ascii="Traditional Arabic" w:hAnsi="Traditional Arabic" w:cs="Traditional Arabic"/>
          <w:color w:val="FF0000"/>
          <w:rtl/>
          <w:lang w:bidi="fa-IR"/>
        </w:rPr>
        <w:t xml:space="preserve">اول: </w:t>
      </w:r>
      <w:r w:rsidRPr="001821D3">
        <w:rPr>
          <w:rFonts w:ascii="Traditional Arabic" w:hAnsi="Traditional Arabic" w:cs="Traditional Arabic"/>
          <w:rtl/>
          <w:lang w:bidi="fa-IR"/>
        </w:rPr>
        <w:t>در اين مقصد مى‏خواهيم درباره اينكه چه امورى صلاحيت دليل بودن بر حكم شرعى را دارند و به درد استنباط احكام شرعيه مى‏خورند</w:t>
      </w:r>
      <w:r w:rsidR="00612A73" w:rsidRPr="001821D3">
        <w:rPr>
          <w:rFonts w:ascii="Traditional Arabic" w:hAnsi="Traditional Arabic" w:cs="Traditional Arabic" w:hint="cs"/>
          <w:rtl/>
          <w:lang w:bidi="fa-IR"/>
        </w:rPr>
        <w:t>،</w:t>
      </w:r>
      <w:r w:rsidRPr="001821D3">
        <w:rPr>
          <w:rFonts w:ascii="Traditional Arabic" w:hAnsi="Traditional Arabic" w:cs="Traditional Arabic"/>
          <w:rtl/>
          <w:lang w:bidi="fa-IR"/>
        </w:rPr>
        <w:t xml:space="preserve"> و چه امورى </w:t>
      </w:r>
      <w:r w:rsidR="00612A73" w:rsidRPr="001821D3">
        <w:rPr>
          <w:rFonts w:ascii="Traditional Arabic" w:hAnsi="Traditional Arabic" w:cs="Traditional Arabic" w:hint="cs"/>
          <w:rtl/>
          <w:lang w:bidi="fa-IR"/>
        </w:rPr>
        <w:t>صلاحیت</w:t>
      </w:r>
      <w:r w:rsidRPr="001821D3">
        <w:rPr>
          <w:rFonts w:ascii="Traditional Arabic" w:hAnsi="Traditional Arabic" w:cs="Traditional Arabic"/>
          <w:rtl/>
          <w:lang w:bidi="fa-IR"/>
        </w:rPr>
        <w:t xml:space="preserve"> ندارند</w:t>
      </w:r>
      <w:r w:rsidR="00612A73" w:rsidRPr="001821D3">
        <w:rPr>
          <w:rFonts w:ascii="Traditional Arabic" w:hAnsi="Traditional Arabic" w:cs="Traditional Arabic" w:hint="cs"/>
          <w:rtl/>
          <w:lang w:bidi="fa-IR"/>
        </w:rPr>
        <w:t>،</w:t>
      </w:r>
      <w:r w:rsidRPr="001821D3">
        <w:rPr>
          <w:rFonts w:ascii="Traditional Arabic" w:hAnsi="Traditional Arabic" w:cs="Traditional Arabic"/>
          <w:rtl/>
          <w:lang w:bidi="fa-IR"/>
        </w:rPr>
        <w:t xml:space="preserve"> </w:t>
      </w:r>
      <w:r w:rsidR="00612A73" w:rsidRPr="001821D3">
        <w:rPr>
          <w:rFonts w:ascii="Traditional Arabic" w:hAnsi="Traditional Arabic" w:cs="Traditional Arabic"/>
          <w:rtl/>
          <w:lang w:bidi="fa-IR"/>
        </w:rPr>
        <w:t xml:space="preserve">را </w:t>
      </w:r>
      <w:r w:rsidRPr="001821D3">
        <w:rPr>
          <w:rFonts w:ascii="Traditional Arabic" w:hAnsi="Traditional Arabic" w:cs="Traditional Arabic"/>
          <w:rtl/>
          <w:lang w:bidi="fa-IR"/>
        </w:rPr>
        <w:t>بحث كنيم؛ مثلا آيا خبر واحد حجيت دارد؟ آيا قياس و استحسان حجيت دارند؟ آيا شهرت فتواييه ارزش دارد؟ و مانند اینها.</w:t>
      </w:r>
    </w:p>
    <w:p w:rsidR="00311052" w:rsidRPr="001821D3" w:rsidRDefault="00311052" w:rsidP="00612A73">
      <w:pPr>
        <w:rPr>
          <w:rFonts w:ascii="Traditional Arabic" w:hAnsi="Traditional Arabic" w:cs="Traditional Arabic"/>
          <w:rtl/>
          <w:lang w:bidi="fa-IR"/>
        </w:rPr>
      </w:pPr>
      <w:r w:rsidRPr="001821D3">
        <w:rPr>
          <w:rFonts w:ascii="Traditional Arabic" w:hAnsi="Traditional Arabic" w:cs="Traditional Arabic"/>
          <w:color w:val="FF0000"/>
          <w:rtl/>
          <w:lang w:bidi="fa-IR"/>
        </w:rPr>
        <w:t xml:space="preserve">دوم: </w:t>
      </w:r>
      <w:r w:rsidRPr="001821D3">
        <w:rPr>
          <w:rFonts w:ascii="Traditional Arabic" w:hAnsi="Traditional Arabic" w:cs="Traditional Arabic"/>
          <w:rtl/>
          <w:lang w:bidi="fa-IR"/>
        </w:rPr>
        <w:t>هدف</w:t>
      </w:r>
      <w:r w:rsidR="00F12282" w:rsidRPr="001821D3">
        <w:rPr>
          <w:rFonts w:ascii="Traditional Arabic" w:hAnsi="Traditional Arabic" w:cs="Traditional Arabic"/>
          <w:rtl/>
          <w:lang w:bidi="fa-IR"/>
        </w:rPr>
        <w:t xml:space="preserve"> از بررسی حجیت ادله،</w:t>
      </w:r>
      <w:r w:rsidRPr="001821D3">
        <w:rPr>
          <w:rFonts w:ascii="Traditional Arabic" w:hAnsi="Traditional Arabic" w:cs="Traditional Arabic"/>
          <w:rtl/>
          <w:lang w:bidi="fa-IR"/>
        </w:rPr>
        <w:t xml:space="preserve"> آن است كه حكم الله واقعى تحصيل </w:t>
      </w:r>
      <w:r w:rsidR="00F12282" w:rsidRPr="001821D3">
        <w:rPr>
          <w:rFonts w:ascii="Traditional Arabic" w:hAnsi="Traditional Arabic" w:cs="Traditional Arabic"/>
          <w:rtl/>
          <w:lang w:bidi="fa-IR"/>
        </w:rPr>
        <w:t>گردد</w:t>
      </w:r>
      <w:r w:rsidRPr="001821D3">
        <w:rPr>
          <w:rFonts w:ascii="Traditional Arabic" w:hAnsi="Traditional Arabic" w:cs="Traditional Arabic"/>
          <w:rtl/>
          <w:lang w:bidi="fa-IR"/>
        </w:rPr>
        <w:t xml:space="preserve"> تا </w:t>
      </w:r>
      <w:r w:rsidR="00F12282" w:rsidRPr="001821D3">
        <w:rPr>
          <w:rFonts w:ascii="Traditional Arabic" w:hAnsi="Traditional Arabic" w:cs="Traditional Arabic"/>
          <w:rtl/>
          <w:lang w:bidi="fa-IR"/>
        </w:rPr>
        <w:t xml:space="preserve">مکلف </w:t>
      </w:r>
      <w:r w:rsidRPr="001821D3">
        <w:rPr>
          <w:rFonts w:ascii="Traditional Arabic" w:hAnsi="Traditional Arabic" w:cs="Traditional Arabic"/>
          <w:rtl/>
          <w:lang w:bidi="fa-IR"/>
        </w:rPr>
        <w:t>طبق آن عمل نموده و به سعاد</w:t>
      </w:r>
      <w:r w:rsidR="00F12282" w:rsidRPr="001821D3">
        <w:rPr>
          <w:rFonts w:ascii="Traditional Arabic" w:hAnsi="Traditional Arabic" w:cs="Traditional Arabic"/>
          <w:rtl/>
          <w:lang w:bidi="fa-IR"/>
        </w:rPr>
        <w:t xml:space="preserve">ت ابدى نايل گردد. حال اين دليل </w:t>
      </w:r>
      <w:r w:rsidRPr="001821D3">
        <w:rPr>
          <w:rFonts w:ascii="Traditional Arabic" w:hAnsi="Traditional Arabic" w:cs="Traditional Arabic"/>
          <w:rtl/>
          <w:lang w:bidi="fa-IR"/>
        </w:rPr>
        <w:t xml:space="preserve">يا </w:t>
      </w:r>
      <w:r w:rsidR="00F12282" w:rsidRPr="001821D3">
        <w:rPr>
          <w:rFonts w:ascii="Traditional Arabic" w:hAnsi="Traditional Arabic" w:cs="Traditional Arabic"/>
          <w:rtl/>
          <w:lang w:bidi="fa-IR"/>
        </w:rPr>
        <w:t>مکلف</w:t>
      </w:r>
      <w:r w:rsidRPr="001821D3">
        <w:rPr>
          <w:rFonts w:ascii="Traditional Arabic" w:hAnsi="Traditional Arabic" w:cs="Traditional Arabic"/>
          <w:rtl/>
          <w:lang w:bidi="fa-IR"/>
        </w:rPr>
        <w:t xml:space="preserve"> را </w:t>
      </w:r>
      <w:r w:rsidR="00F12282" w:rsidRPr="001821D3">
        <w:rPr>
          <w:rFonts w:ascii="Traditional Arabic" w:hAnsi="Traditional Arabic" w:cs="Traditional Arabic"/>
          <w:rtl/>
          <w:lang w:bidi="fa-IR"/>
        </w:rPr>
        <w:t>به واقع و لوح محفوظ مى‏رساند و ب</w:t>
      </w:r>
      <w:r w:rsidRPr="001821D3">
        <w:rPr>
          <w:rFonts w:ascii="Traditional Arabic" w:hAnsi="Traditional Arabic" w:cs="Traditional Arabic"/>
          <w:rtl/>
          <w:lang w:bidi="fa-IR"/>
        </w:rPr>
        <w:t>ا حكم واقعى تطابق مى‏كند</w:t>
      </w:r>
      <w:r w:rsidR="00612A73" w:rsidRPr="001821D3">
        <w:rPr>
          <w:rFonts w:ascii="Traditional Arabic" w:hAnsi="Traditional Arabic" w:cs="Traditional Arabic" w:hint="cs"/>
          <w:rtl/>
          <w:lang w:bidi="fa-IR"/>
        </w:rPr>
        <w:t>،</w:t>
      </w:r>
      <w:r w:rsidRPr="001821D3">
        <w:rPr>
          <w:rFonts w:ascii="Traditional Arabic" w:hAnsi="Traditional Arabic" w:cs="Traditional Arabic"/>
          <w:rtl/>
          <w:lang w:bidi="fa-IR"/>
        </w:rPr>
        <w:t xml:space="preserve"> كه در اين صورت به هدف اصلى و مقصد نهايى </w:t>
      </w:r>
      <w:r w:rsidR="00F12282" w:rsidRPr="001821D3">
        <w:rPr>
          <w:rFonts w:ascii="Traditional Arabic" w:hAnsi="Traditional Arabic" w:cs="Traditional Arabic"/>
          <w:rtl/>
          <w:lang w:bidi="fa-IR"/>
        </w:rPr>
        <w:t xml:space="preserve">نایل گشته‌، </w:t>
      </w:r>
      <w:r w:rsidR="000E6441" w:rsidRPr="001821D3">
        <w:rPr>
          <w:rFonts w:ascii="Traditional Arabic" w:hAnsi="Traditional Arabic" w:cs="Traditional Arabic"/>
          <w:rtl/>
          <w:lang w:bidi="fa-IR"/>
        </w:rPr>
        <w:t>و يا اين طريق، خطا نموده و</w:t>
      </w:r>
      <w:r w:rsidRPr="001821D3">
        <w:rPr>
          <w:rFonts w:ascii="Traditional Arabic" w:hAnsi="Traditional Arabic" w:cs="Traditional Arabic"/>
          <w:rtl/>
          <w:lang w:bidi="fa-IR"/>
        </w:rPr>
        <w:t xml:space="preserve"> به واقع نمى‏رساند، </w:t>
      </w:r>
      <w:r w:rsidR="00F12282" w:rsidRPr="001821D3">
        <w:rPr>
          <w:rFonts w:ascii="Traditional Arabic" w:hAnsi="Traditional Arabic" w:cs="Traditional Arabic"/>
          <w:rtl/>
          <w:lang w:bidi="fa-IR"/>
        </w:rPr>
        <w:t>که</w:t>
      </w:r>
      <w:r w:rsidRPr="001821D3">
        <w:rPr>
          <w:rFonts w:ascii="Traditional Arabic" w:hAnsi="Traditional Arabic" w:cs="Traditional Arabic"/>
          <w:rtl/>
          <w:lang w:bidi="fa-IR"/>
        </w:rPr>
        <w:t xml:space="preserve"> در اين صورت </w:t>
      </w:r>
      <w:r w:rsidR="00F12282" w:rsidRPr="001821D3">
        <w:rPr>
          <w:rFonts w:ascii="Traditional Arabic" w:hAnsi="Traditional Arabic" w:cs="Traditional Arabic"/>
          <w:rtl/>
          <w:lang w:bidi="fa-IR"/>
        </w:rPr>
        <w:t>مكلف</w:t>
      </w:r>
      <w:r w:rsidRPr="001821D3">
        <w:rPr>
          <w:rFonts w:ascii="Traditional Arabic" w:hAnsi="Traditional Arabic" w:cs="Traditional Arabic"/>
          <w:rtl/>
          <w:lang w:bidi="fa-IR"/>
        </w:rPr>
        <w:t xml:space="preserve"> در پيشگاه خداوند </w:t>
      </w:r>
      <w:r w:rsidR="00612A73" w:rsidRPr="001821D3">
        <w:rPr>
          <w:rFonts w:ascii="Traditional Arabic" w:hAnsi="Traditional Arabic" w:cs="Traditional Arabic" w:hint="cs"/>
          <w:rtl/>
          <w:lang w:bidi="fa-IR"/>
        </w:rPr>
        <w:t xml:space="preserve">متعال </w:t>
      </w:r>
      <w:r w:rsidRPr="001821D3">
        <w:rPr>
          <w:rFonts w:ascii="Traditional Arabic" w:hAnsi="Traditional Arabic" w:cs="Traditional Arabic"/>
          <w:rtl/>
          <w:lang w:bidi="fa-IR"/>
        </w:rPr>
        <w:t>معذور بود</w:t>
      </w:r>
      <w:r w:rsidR="00F12282" w:rsidRPr="001821D3">
        <w:rPr>
          <w:rFonts w:ascii="Traditional Arabic" w:hAnsi="Traditional Arabic" w:cs="Traditional Arabic"/>
          <w:rtl/>
          <w:lang w:bidi="fa-IR"/>
        </w:rPr>
        <w:t>ه و كيفر نخواهد</w:t>
      </w:r>
      <w:r w:rsidRPr="001821D3">
        <w:rPr>
          <w:rFonts w:ascii="Traditional Arabic" w:hAnsi="Traditional Arabic" w:cs="Traditional Arabic"/>
          <w:rtl/>
          <w:lang w:bidi="fa-IR"/>
        </w:rPr>
        <w:t xml:space="preserve"> شد.</w:t>
      </w:r>
    </w:p>
    <w:p w:rsidR="00E518DD" w:rsidRPr="001821D3" w:rsidRDefault="000E6441" w:rsidP="00E518DD">
      <w:pPr>
        <w:rPr>
          <w:rFonts w:ascii="Traditional Arabic" w:hAnsi="Traditional Arabic" w:cs="Traditional Arabic"/>
          <w:rtl/>
          <w:lang w:bidi="fa-IR"/>
        </w:rPr>
      </w:pPr>
      <w:r w:rsidRPr="001821D3">
        <w:rPr>
          <w:rFonts w:ascii="Traditional Arabic" w:hAnsi="Traditional Arabic" w:cs="Traditional Arabic"/>
          <w:color w:val="FF0000"/>
          <w:rtl/>
          <w:lang w:bidi="fa-IR"/>
        </w:rPr>
        <w:t xml:space="preserve">سوم: </w:t>
      </w:r>
      <w:r w:rsidRPr="001821D3">
        <w:rPr>
          <w:rFonts w:ascii="Traditional Arabic" w:hAnsi="Traditional Arabic" w:cs="Traditional Arabic"/>
          <w:rtl/>
          <w:lang w:bidi="fa-IR"/>
        </w:rPr>
        <w:t xml:space="preserve">فلسفه معذور بودن مكلف در صورت خطاى اماره آن است كه مكلف مجتهد وظيفه خود را به نحو احسن انجام داده و در اين راه كوتاهى ننموده. وظيفه مجتهد اين بود كه تمام نيروى خود را بکار ببندد و به دنبال پيدا كردن طرق رسيدن به واقع باشد و </w:t>
      </w:r>
      <w:r w:rsidR="00E518DD" w:rsidRPr="001821D3">
        <w:rPr>
          <w:rFonts w:ascii="Traditional Arabic" w:hAnsi="Traditional Arabic" w:cs="Traditional Arabic"/>
          <w:rtl/>
          <w:lang w:bidi="fa-IR"/>
        </w:rPr>
        <w:t xml:space="preserve">اگر این کار را کرد </w:t>
      </w:r>
      <w:r w:rsidRPr="001821D3">
        <w:rPr>
          <w:rFonts w:ascii="Traditional Arabic" w:hAnsi="Traditional Arabic" w:cs="Traditional Arabic"/>
          <w:rtl/>
          <w:lang w:bidi="fa-IR"/>
        </w:rPr>
        <w:t xml:space="preserve">و به اين نتيجه رسيد كه مثلا خبر واحد ثقه يا ظاهر كتاب در نزد شارع حجت است، </w:t>
      </w:r>
      <w:r w:rsidR="00E518DD" w:rsidRPr="001821D3">
        <w:rPr>
          <w:rFonts w:ascii="Traditional Arabic" w:hAnsi="Traditional Arabic" w:cs="Traditional Arabic"/>
          <w:rtl/>
          <w:lang w:bidi="fa-IR"/>
        </w:rPr>
        <w:t>در صورت اشتباه ديگر مقصر نخواهد</w:t>
      </w:r>
      <w:r w:rsidRPr="001821D3">
        <w:rPr>
          <w:rFonts w:ascii="Traditional Arabic" w:hAnsi="Traditional Arabic" w:cs="Traditional Arabic"/>
          <w:rtl/>
          <w:lang w:bidi="fa-IR"/>
        </w:rPr>
        <w:t xml:space="preserve"> بود؛ </w:t>
      </w:r>
      <w:r w:rsidR="00E518DD" w:rsidRPr="001821D3">
        <w:rPr>
          <w:rFonts w:ascii="Traditional Arabic" w:hAnsi="Traditional Arabic" w:cs="Traditional Arabic"/>
          <w:rtl/>
          <w:lang w:bidi="fa-IR"/>
        </w:rPr>
        <w:t xml:space="preserve">بلکه </w:t>
      </w:r>
      <w:r w:rsidRPr="001821D3">
        <w:rPr>
          <w:rFonts w:ascii="Traditional Arabic" w:hAnsi="Traditional Arabic" w:cs="Traditional Arabic"/>
          <w:rtl/>
          <w:lang w:bidi="fa-IR"/>
        </w:rPr>
        <w:t xml:space="preserve">مقصر اصلى طريقى است كه خود شارع در حق </w:t>
      </w:r>
      <w:r w:rsidR="00E518DD" w:rsidRPr="001821D3">
        <w:rPr>
          <w:rFonts w:ascii="Traditional Arabic" w:hAnsi="Traditional Arabic" w:cs="Traditional Arabic"/>
          <w:rtl/>
          <w:lang w:bidi="fa-IR"/>
        </w:rPr>
        <w:t>او</w:t>
      </w:r>
      <w:r w:rsidRPr="001821D3">
        <w:rPr>
          <w:rFonts w:ascii="Traditional Arabic" w:hAnsi="Traditional Arabic" w:cs="Traditional Arabic"/>
          <w:rtl/>
          <w:lang w:bidi="fa-IR"/>
        </w:rPr>
        <w:t xml:space="preserve"> حجت نموده‏</w:t>
      </w:r>
      <w:r w:rsidR="00E518DD" w:rsidRPr="001821D3">
        <w:rPr>
          <w:rFonts w:ascii="Traditional Arabic" w:hAnsi="Traditional Arabic" w:cs="Traditional Arabic"/>
          <w:rtl/>
          <w:lang w:bidi="fa-IR"/>
        </w:rPr>
        <w:t>.</w:t>
      </w:r>
    </w:p>
    <w:p w:rsidR="00612A73" w:rsidRPr="001821D3" w:rsidRDefault="00E518DD" w:rsidP="000F6A7B">
      <w:pPr>
        <w:rPr>
          <w:rFonts w:ascii="Traditional Arabic" w:hAnsi="Traditional Arabic" w:cs="Traditional Arabic"/>
          <w:rtl/>
          <w:lang w:bidi="fa-IR"/>
        </w:rPr>
      </w:pPr>
      <w:r w:rsidRPr="001821D3">
        <w:rPr>
          <w:rFonts w:ascii="Traditional Arabic" w:hAnsi="Traditional Arabic" w:cs="Traditional Arabic"/>
          <w:color w:val="FF0000"/>
          <w:rtl/>
          <w:lang w:bidi="fa-IR"/>
        </w:rPr>
        <w:t xml:space="preserve">چهارم: </w:t>
      </w:r>
      <w:r w:rsidRPr="001821D3">
        <w:rPr>
          <w:rFonts w:ascii="Traditional Arabic" w:hAnsi="Traditional Arabic" w:cs="Traditional Arabic"/>
          <w:rtl/>
          <w:lang w:bidi="fa-IR"/>
        </w:rPr>
        <w:t xml:space="preserve">مبحث حجت مهم‏ترين و اساسى‏ترين مبحث در علم شريف اصول فقه است، به </w:t>
      </w:r>
      <w:r w:rsidR="000F6A7B" w:rsidRPr="001821D3">
        <w:rPr>
          <w:rFonts w:ascii="Traditional Arabic" w:hAnsi="Traditional Arabic" w:cs="Traditional Arabic"/>
          <w:rtl/>
          <w:lang w:bidi="fa-IR"/>
        </w:rPr>
        <w:t>این</w:t>
      </w:r>
      <w:r w:rsidRPr="001821D3">
        <w:rPr>
          <w:rFonts w:ascii="Traditional Arabic" w:hAnsi="Traditional Arabic" w:cs="Traditional Arabic"/>
          <w:rtl/>
          <w:lang w:bidi="fa-IR"/>
        </w:rPr>
        <w:t xml:space="preserve"> دليل كه تمام مباحث جزء اول (مباحث الفاظ) و تمام مباحث جزء دوم (ملازمات عقليه) </w:t>
      </w:r>
      <w:r w:rsidR="000F6A7B" w:rsidRPr="001821D3">
        <w:rPr>
          <w:rFonts w:ascii="Traditional Arabic" w:hAnsi="Traditional Arabic" w:cs="Traditional Arabic"/>
          <w:rtl/>
          <w:lang w:bidi="fa-IR"/>
        </w:rPr>
        <w:t xml:space="preserve">عموما يك سلسله مباحث صغروى بود و </w:t>
      </w:r>
      <w:r w:rsidRPr="001821D3">
        <w:rPr>
          <w:rFonts w:ascii="Traditional Arabic" w:hAnsi="Traditional Arabic" w:cs="Traditional Arabic"/>
          <w:rtl/>
          <w:lang w:bidi="fa-IR"/>
        </w:rPr>
        <w:t>مباحث مقصد سوم، تحصيل كبراى كلى است و اين دو به ضميمه هم ما را به مقصد اصلى يعنى</w:t>
      </w:r>
      <w:r w:rsidR="00612A73" w:rsidRPr="001821D3">
        <w:rPr>
          <w:rFonts w:ascii="Traditional Arabic" w:hAnsi="Traditional Arabic" w:cs="Traditional Arabic"/>
          <w:rtl/>
          <w:lang w:bidi="fa-IR"/>
        </w:rPr>
        <w:t xml:space="preserve"> استنباط احكام شرعيه مى‏رسانند.</w:t>
      </w:r>
    </w:p>
    <w:p w:rsidR="00E518DD" w:rsidRPr="001821D3" w:rsidRDefault="00E518DD" w:rsidP="000F6A7B">
      <w:pPr>
        <w:rPr>
          <w:rFonts w:ascii="Traditional Arabic" w:hAnsi="Traditional Arabic" w:cs="Traditional Arabic"/>
          <w:rtl/>
          <w:lang w:bidi="fa-IR"/>
        </w:rPr>
      </w:pPr>
      <w:r w:rsidRPr="001821D3">
        <w:rPr>
          <w:rFonts w:ascii="Traditional Arabic" w:hAnsi="Traditional Arabic" w:cs="Traditional Arabic"/>
          <w:rtl/>
          <w:lang w:bidi="fa-IR"/>
        </w:rPr>
        <w:t>دو مثال:</w:t>
      </w:r>
    </w:p>
    <w:p w:rsidR="00E518DD" w:rsidRPr="001821D3" w:rsidRDefault="00E518DD" w:rsidP="00E518DD">
      <w:pPr>
        <w:rPr>
          <w:rFonts w:ascii="Traditional Arabic" w:hAnsi="Traditional Arabic" w:cs="Traditional Arabic"/>
          <w:rtl/>
          <w:lang w:bidi="fa-IR"/>
        </w:rPr>
      </w:pPr>
      <w:r w:rsidRPr="001821D3">
        <w:rPr>
          <w:rFonts w:ascii="Traditional Arabic" w:hAnsi="Traditional Arabic" w:cs="Traditional Arabic"/>
          <w:rtl/>
          <w:lang w:bidi="fa-IR"/>
        </w:rPr>
        <w:t xml:space="preserve">الف. در مباحث الفاظ به اثبات رسانديم كه مشتقات ظهور در ما تلبس بالمبدأ فى الحال دارند و يا صيغه افعل ظهور در وجوب دارد. در مباحث حجت ثابت خواهيم كرد كه «كل ظاهر حجه»؛ سپس اين كبرا را به آن صغريات منضم ساخته و مى‏گوييم: صيغه أفعل ظهور در وجوب دارد (صغرا)، و هر ظاهرى حجت است (كبرا) </w:t>
      </w:r>
      <w:r w:rsidRPr="001821D3">
        <w:rPr>
          <w:rFonts w:ascii="Traditional Arabic" w:hAnsi="Traditional Arabic" w:cs="Traditional Arabic"/>
          <w:rtl/>
          <w:lang w:bidi="fa-IR"/>
        </w:rPr>
        <w:lastRenderedPageBreak/>
        <w:t>پس ظهور أفعل در وجوب حجت است (نتيجه). سپس اين استدلال را به عنوان مشعلى فروزان و نورافكنى قوى به دست گرفته و به سراغ آيات و روايات مى‏رويم و هرجا مصداق آن را يافتيم، تطبيق نموده و نتيجه مى‏گيريم.</w:t>
      </w:r>
    </w:p>
    <w:p w:rsidR="00D71022" w:rsidRPr="001821D3" w:rsidRDefault="00E518DD" w:rsidP="001821D3">
      <w:pPr>
        <w:pBdr>
          <w:bottom w:val="single" w:sz="6" w:space="31" w:color="auto"/>
        </w:pBdr>
        <w:rPr>
          <w:rFonts w:ascii="Traditional Arabic" w:hAnsi="Traditional Arabic" w:cs="Traditional Arabic"/>
          <w:lang w:bidi="fa-IR"/>
        </w:rPr>
      </w:pPr>
      <w:r w:rsidRPr="001821D3">
        <w:rPr>
          <w:rFonts w:ascii="Traditional Arabic" w:hAnsi="Traditional Arabic" w:cs="Traditional Arabic"/>
          <w:rtl/>
          <w:lang w:bidi="fa-IR"/>
        </w:rPr>
        <w:t>ب. در مباحث عقليه ثابت كرديم كه عقل به وجود ملازمه ميان حكم عقل به حسن عدالت حاكم است و يا قبح ظلم و ميان حكم شارع به وجوب اين امور (در باب مستقلات عقليه)؛ يا عقل به اينكه ملازمه هست ميان وجوب مقدمه شرعا با وجوب ذى المقدمه شرعا حاكم است و يا عقل مى‏گويد: بين وجوب شيئى شرعا و حرمت «ضد» آن شرعا «غير مستقلات» ملازمه است و در مباحث حجت ثابت خواهيم كرد كه اين حكم عقلى حجت است يعنى مى‏توانيم از طريق ملازمه حكم شرعى را- كه لازم است- استكشاف نموده، سپس اين كبراى كلى را به آن صغريات ضميمه كنيم، و نتيجه مى‏گيريم: وجوب شرعى عدل، حرمت شرعى ظلم وج</w:t>
      </w:r>
      <w:r w:rsidR="00612A73" w:rsidRPr="001821D3">
        <w:rPr>
          <w:rFonts w:ascii="Traditional Arabic" w:hAnsi="Traditional Arabic" w:cs="Traditional Arabic"/>
          <w:rtl/>
          <w:lang w:bidi="fa-IR"/>
        </w:rPr>
        <w:t>وب شرعى مقدمه</w:t>
      </w:r>
      <w:r w:rsidR="001821D3" w:rsidRPr="001821D3">
        <w:rPr>
          <w:rFonts w:ascii="Traditional Arabic" w:hAnsi="Traditional Arabic" w:cs="Traditional Arabic" w:hint="cs"/>
          <w:rtl/>
          <w:lang w:bidi="fa-IR"/>
        </w:rPr>
        <w:t>،</w:t>
      </w:r>
      <w:r w:rsidR="00612A73" w:rsidRPr="001821D3">
        <w:rPr>
          <w:rFonts w:ascii="Traditional Arabic" w:hAnsi="Traditional Arabic" w:cs="Traditional Arabic"/>
          <w:rtl/>
          <w:lang w:bidi="fa-IR"/>
        </w:rPr>
        <w:t xml:space="preserve"> ح</w:t>
      </w:r>
      <w:bookmarkStart w:id="0" w:name="_GoBack"/>
      <w:bookmarkEnd w:id="0"/>
      <w:r w:rsidR="00612A73" w:rsidRPr="001821D3">
        <w:rPr>
          <w:rFonts w:ascii="Traditional Arabic" w:hAnsi="Traditional Arabic" w:cs="Traditional Arabic"/>
          <w:rtl/>
          <w:lang w:bidi="fa-IR"/>
        </w:rPr>
        <w:t xml:space="preserve">رمت شرعى ضد و </w:t>
      </w:r>
      <w:r w:rsidR="001821D3" w:rsidRPr="001821D3">
        <w:rPr>
          <w:rFonts w:ascii="Traditional Arabic" w:hAnsi="Traditional Arabic" w:cs="Traditional Arabic" w:hint="cs"/>
          <w:rtl/>
          <w:lang w:bidi="fa-IR"/>
        </w:rPr>
        <w:t>مانند اینها.</w:t>
      </w:r>
    </w:p>
    <w:sectPr w:rsidR="00D71022" w:rsidRPr="001821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052"/>
    <w:rsid w:val="000E6441"/>
    <w:rsid w:val="000F6A7B"/>
    <w:rsid w:val="00152670"/>
    <w:rsid w:val="001821D3"/>
    <w:rsid w:val="00311052"/>
    <w:rsid w:val="00612A73"/>
    <w:rsid w:val="00807BE3"/>
    <w:rsid w:val="00D71022"/>
    <w:rsid w:val="00E518DD"/>
    <w:rsid w:val="00F1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8ACF289B-7142-4F61-853C-CBEE009A5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ahoma"/>
        <w:sz w:val="36"/>
        <w:szCs w:val="32"/>
        <w:lang w:val="en-US" w:eastAsia="en-US" w:bidi="ar-SA"/>
      </w:rPr>
    </w:rPrDefault>
    <w:pPrDefault>
      <w:pPr>
        <w:bidi/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Seyed Ehsan Hojjatian</dc:creator>
  <cp:keywords/>
  <dc:description/>
  <cp:lastModifiedBy>Seyed Ehsan Hojjatian</cp:lastModifiedBy>
  <cp:revision>4</cp:revision>
  <dcterms:created xsi:type="dcterms:W3CDTF">2016-10-28T16:21:00Z</dcterms:created>
  <dcterms:modified xsi:type="dcterms:W3CDTF">2016-10-29T16:56:00Z</dcterms:modified>
</cp:coreProperties>
</file>